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1F014" w14:textId="77777777" w:rsidR="00F70628" w:rsidRDefault="00AF4B8C" w:rsidP="008A43AC">
      <w:pPr>
        <w:rPr>
          <w:rFonts w:asciiTheme="minorEastAsia" w:hAnsiTheme="minorEastAsia"/>
          <w:szCs w:val="21"/>
        </w:rPr>
      </w:pPr>
      <w:r w:rsidRPr="00AF4B8C">
        <w:rPr>
          <w:rFonts w:asciiTheme="minorEastAsia" w:hAnsiTheme="minorEastAsia" w:hint="eastAsia"/>
          <w:szCs w:val="21"/>
        </w:rPr>
        <w:t>別表</w:t>
      </w:r>
      <w:r w:rsidR="00E65048">
        <w:rPr>
          <w:rFonts w:asciiTheme="minorEastAsia" w:hAnsiTheme="minorEastAsia" w:hint="eastAsia"/>
          <w:szCs w:val="21"/>
        </w:rPr>
        <w:t>第</w:t>
      </w:r>
      <w:r w:rsidR="008A43AC">
        <w:rPr>
          <w:rFonts w:asciiTheme="minorEastAsia" w:hAnsiTheme="minorEastAsia" w:hint="eastAsia"/>
          <w:szCs w:val="21"/>
        </w:rPr>
        <w:t>７</w:t>
      </w:r>
      <w:r w:rsidRPr="00AF4B8C">
        <w:rPr>
          <w:rFonts w:asciiTheme="minorEastAsia" w:hAnsiTheme="minorEastAsia" w:hint="eastAsia"/>
          <w:szCs w:val="21"/>
        </w:rPr>
        <w:t>の</w:t>
      </w:r>
      <w:r w:rsidR="008A43AC">
        <w:rPr>
          <w:rFonts w:asciiTheme="minorEastAsia" w:hAnsiTheme="minorEastAsia" w:hint="eastAsia"/>
          <w:szCs w:val="21"/>
        </w:rPr>
        <w:t>４</w:t>
      </w:r>
      <w:r w:rsidRPr="00AF4B8C">
        <w:rPr>
          <w:rFonts w:asciiTheme="minorEastAsia" w:hAnsiTheme="minorEastAsia" w:hint="eastAsia"/>
          <w:szCs w:val="21"/>
        </w:rPr>
        <w:t xml:space="preserve">　</w:t>
      </w:r>
      <w:r w:rsidR="003E6C1C" w:rsidRPr="003E6C1C">
        <w:rPr>
          <w:rFonts w:asciiTheme="minorEastAsia" w:hAnsiTheme="minorEastAsia" w:hint="eastAsia"/>
          <w:szCs w:val="21"/>
        </w:rPr>
        <w:t>超少子高齢化地域での先進的がん医療人養成がんゲノム医療に詳しい認定遺伝カウ</w:t>
      </w:r>
    </w:p>
    <w:p w14:paraId="1BBCF16F" w14:textId="23A91E73" w:rsidR="00AF4B8C" w:rsidRDefault="003E6C1C" w:rsidP="00F70628">
      <w:pPr>
        <w:ind w:firstLineChars="700" w:firstLine="1470"/>
        <w:rPr>
          <w:rFonts w:asciiTheme="minorEastAsia" w:hAnsiTheme="minorEastAsia"/>
          <w:szCs w:val="21"/>
        </w:rPr>
      </w:pPr>
      <w:r w:rsidRPr="003E6C1C">
        <w:rPr>
          <w:rFonts w:asciiTheme="minorEastAsia" w:hAnsiTheme="minorEastAsia" w:hint="eastAsia"/>
          <w:szCs w:val="21"/>
        </w:rPr>
        <w:t>ンセラー養成コースに関する授業科目及び単位数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28"/>
        <w:gridCol w:w="988"/>
        <w:gridCol w:w="850"/>
        <w:gridCol w:w="1418"/>
      </w:tblGrid>
      <w:tr w:rsidR="008A43AC" w:rsidRPr="00AF4B8C" w14:paraId="0D848E99" w14:textId="77777777" w:rsidTr="008A43AC">
        <w:trPr>
          <w:trHeight w:val="345"/>
        </w:trPr>
        <w:tc>
          <w:tcPr>
            <w:tcW w:w="5528" w:type="dxa"/>
            <w:vMerge w:val="restart"/>
            <w:vAlign w:val="center"/>
          </w:tcPr>
          <w:p w14:paraId="66EDBF28" w14:textId="77777777" w:rsidR="008A43AC" w:rsidRPr="00AF4B8C" w:rsidRDefault="008A43AC" w:rsidP="008A43AC">
            <w:pPr>
              <w:jc w:val="center"/>
              <w:rPr>
                <w:rFonts w:asciiTheme="minorEastAsia" w:hAnsiTheme="minorEastAsia"/>
                <w:szCs w:val="21"/>
              </w:rPr>
            </w:pPr>
            <w:r w:rsidRPr="00AF4B8C">
              <w:rPr>
                <w:rFonts w:asciiTheme="minorEastAsia" w:hAnsiTheme="minorEastAsia" w:hint="eastAsia"/>
                <w:szCs w:val="21"/>
              </w:rPr>
              <w:t>授業科目の名称</w:t>
            </w:r>
          </w:p>
        </w:tc>
        <w:tc>
          <w:tcPr>
            <w:tcW w:w="1838" w:type="dxa"/>
            <w:gridSpan w:val="2"/>
            <w:vAlign w:val="center"/>
          </w:tcPr>
          <w:p w14:paraId="49CB458F" w14:textId="77777777" w:rsidR="008A43AC" w:rsidRPr="00AF4B8C" w:rsidRDefault="008A43AC" w:rsidP="008A43AC">
            <w:pPr>
              <w:jc w:val="center"/>
              <w:rPr>
                <w:rFonts w:asciiTheme="minorEastAsia" w:hAnsiTheme="minorEastAsia"/>
                <w:szCs w:val="21"/>
              </w:rPr>
            </w:pPr>
            <w:r w:rsidRPr="00AF4B8C">
              <w:rPr>
                <w:rFonts w:asciiTheme="minorEastAsia" w:hAnsiTheme="minorEastAsia" w:hint="eastAsia"/>
                <w:szCs w:val="21"/>
              </w:rPr>
              <w:t>単位数</w:t>
            </w:r>
          </w:p>
        </w:tc>
        <w:tc>
          <w:tcPr>
            <w:tcW w:w="1418" w:type="dxa"/>
            <w:vMerge w:val="restart"/>
            <w:vAlign w:val="center"/>
          </w:tcPr>
          <w:p w14:paraId="16386B99" w14:textId="77777777" w:rsidR="008A43AC" w:rsidRPr="00AF4B8C" w:rsidRDefault="008A43AC" w:rsidP="008A43AC">
            <w:pPr>
              <w:jc w:val="center"/>
              <w:rPr>
                <w:rFonts w:asciiTheme="minorEastAsia" w:hAnsiTheme="minorEastAsia"/>
                <w:szCs w:val="21"/>
              </w:rPr>
            </w:pPr>
            <w:r w:rsidRPr="00AF4B8C">
              <w:rPr>
                <w:rFonts w:asciiTheme="minorEastAsia" w:hAnsiTheme="minorEastAsia" w:hint="eastAsia"/>
                <w:szCs w:val="21"/>
              </w:rPr>
              <w:t>備　　考</w:t>
            </w:r>
          </w:p>
        </w:tc>
      </w:tr>
      <w:tr w:rsidR="008A43AC" w:rsidRPr="00AF4B8C" w14:paraId="65C23ABD" w14:textId="77777777" w:rsidTr="008A43AC">
        <w:trPr>
          <w:trHeight w:val="360"/>
        </w:trPr>
        <w:tc>
          <w:tcPr>
            <w:tcW w:w="5528" w:type="dxa"/>
            <w:vMerge/>
          </w:tcPr>
          <w:p w14:paraId="315F3808" w14:textId="77777777" w:rsidR="008A43AC" w:rsidRPr="00AF4B8C" w:rsidRDefault="008A43AC" w:rsidP="008A43AC">
            <w:pPr>
              <w:rPr>
                <w:rFonts w:asciiTheme="minorEastAsia" w:hAnsiTheme="minorEastAsia"/>
                <w:szCs w:val="21"/>
              </w:rPr>
            </w:pPr>
          </w:p>
        </w:tc>
        <w:tc>
          <w:tcPr>
            <w:tcW w:w="988" w:type="dxa"/>
            <w:vAlign w:val="center"/>
          </w:tcPr>
          <w:p w14:paraId="2CF56A71" w14:textId="77777777" w:rsidR="008A43AC" w:rsidRPr="00AF4B8C" w:rsidRDefault="008A43AC" w:rsidP="008A43AC">
            <w:pPr>
              <w:jc w:val="center"/>
              <w:rPr>
                <w:rFonts w:asciiTheme="minorEastAsia" w:hAnsiTheme="minorEastAsia"/>
                <w:szCs w:val="21"/>
              </w:rPr>
            </w:pPr>
            <w:r w:rsidRPr="00AF4B8C">
              <w:rPr>
                <w:rFonts w:asciiTheme="minorEastAsia" w:hAnsiTheme="minorEastAsia" w:hint="eastAsia"/>
                <w:szCs w:val="21"/>
              </w:rPr>
              <w:t>必修</w:t>
            </w:r>
          </w:p>
        </w:tc>
        <w:tc>
          <w:tcPr>
            <w:tcW w:w="850" w:type="dxa"/>
            <w:vAlign w:val="center"/>
          </w:tcPr>
          <w:p w14:paraId="5E013B3A" w14:textId="77777777" w:rsidR="008A43AC" w:rsidRPr="00AF4B8C" w:rsidRDefault="008A43AC" w:rsidP="008A43AC">
            <w:pPr>
              <w:jc w:val="center"/>
              <w:rPr>
                <w:rFonts w:asciiTheme="minorEastAsia" w:hAnsiTheme="minorEastAsia"/>
                <w:szCs w:val="21"/>
              </w:rPr>
            </w:pPr>
            <w:r w:rsidRPr="00AF4B8C">
              <w:rPr>
                <w:rFonts w:asciiTheme="minorEastAsia" w:hAnsiTheme="minorEastAsia" w:hint="eastAsia"/>
                <w:szCs w:val="21"/>
              </w:rPr>
              <w:t>選択</w:t>
            </w:r>
          </w:p>
        </w:tc>
        <w:tc>
          <w:tcPr>
            <w:tcW w:w="1418" w:type="dxa"/>
            <w:vMerge/>
          </w:tcPr>
          <w:p w14:paraId="704A1987" w14:textId="77777777" w:rsidR="008A43AC" w:rsidRPr="00AF4B8C" w:rsidRDefault="008A43AC" w:rsidP="008A43AC">
            <w:pPr>
              <w:widowControl/>
              <w:jc w:val="left"/>
              <w:rPr>
                <w:rFonts w:asciiTheme="minorEastAsia" w:hAnsiTheme="minorEastAsia"/>
                <w:szCs w:val="21"/>
              </w:rPr>
            </w:pPr>
          </w:p>
        </w:tc>
      </w:tr>
      <w:tr w:rsidR="008A43AC" w:rsidRPr="00AF4B8C" w14:paraId="245B812F" w14:textId="77777777" w:rsidTr="008A43AC">
        <w:trPr>
          <w:trHeight w:val="376"/>
        </w:trPr>
        <w:tc>
          <w:tcPr>
            <w:tcW w:w="5528" w:type="dxa"/>
            <w:vAlign w:val="center"/>
          </w:tcPr>
          <w:p w14:paraId="675457AC" w14:textId="77777777" w:rsidR="008A43AC" w:rsidRPr="00AF4B8C" w:rsidRDefault="008A43AC" w:rsidP="008A43AC">
            <w:pPr>
              <w:rPr>
                <w:rFonts w:asciiTheme="minorEastAsia" w:hAnsiTheme="minorEastAsia"/>
                <w:szCs w:val="21"/>
              </w:rPr>
            </w:pPr>
            <w:r>
              <w:rPr>
                <w:rFonts w:asciiTheme="minorEastAsia" w:hAnsiTheme="minorEastAsia" w:hint="eastAsia"/>
                <w:szCs w:val="21"/>
              </w:rPr>
              <w:t>がんサロン実習</w:t>
            </w:r>
          </w:p>
        </w:tc>
        <w:tc>
          <w:tcPr>
            <w:tcW w:w="988" w:type="dxa"/>
            <w:vAlign w:val="center"/>
          </w:tcPr>
          <w:p w14:paraId="29B45AB8" w14:textId="77777777" w:rsidR="008A43AC" w:rsidRPr="00AF4B8C" w:rsidRDefault="008A43AC" w:rsidP="008A43AC">
            <w:pPr>
              <w:jc w:val="center"/>
              <w:rPr>
                <w:rFonts w:asciiTheme="minorEastAsia" w:hAnsiTheme="minorEastAsia"/>
                <w:szCs w:val="21"/>
              </w:rPr>
            </w:pPr>
            <w:r w:rsidRPr="00AF4B8C">
              <w:rPr>
                <w:rFonts w:asciiTheme="minorEastAsia" w:hAnsiTheme="minorEastAsia" w:hint="eastAsia"/>
                <w:szCs w:val="21"/>
              </w:rPr>
              <w:t>1</w:t>
            </w:r>
          </w:p>
        </w:tc>
        <w:tc>
          <w:tcPr>
            <w:tcW w:w="850" w:type="dxa"/>
            <w:vAlign w:val="center"/>
          </w:tcPr>
          <w:p w14:paraId="07091AA4" w14:textId="77777777" w:rsidR="008A43AC" w:rsidRPr="00AF4B8C" w:rsidRDefault="008A43AC" w:rsidP="008A43AC">
            <w:pPr>
              <w:jc w:val="center"/>
              <w:rPr>
                <w:rFonts w:asciiTheme="minorEastAsia" w:hAnsiTheme="minorEastAsia"/>
                <w:szCs w:val="21"/>
              </w:rPr>
            </w:pPr>
          </w:p>
        </w:tc>
        <w:tc>
          <w:tcPr>
            <w:tcW w:w="1418" w:type="dxa"/>
            <w:vMerge w:val="restart"/>
            <w:vAlign w:val="center"/>
          </w:tcPr>
          <w:p w14:paraId="034FB83C" w14:textId="77777777" w:rsidR="008A43AC" w:rsidRPr="00AF4B8C" w:rsidRDefault="008A43AC" w:rsidP="008A43AC">
            <w:pPr>
              <w:rPr>
                <w:rFonts w:asciiTheme="minorEastAsia" w:hAnsiTheme="minorEastAsia"/>
                <w:szCs w:val="21"/>
              </w:rPr>
            </w:pPr>
          </w:p>
        </w:tc>
      </w:tr>
      <w:tr w:rsidR="008A43AC" w:rsidRPr="00AF4B8C" w14:paraId="3BDD672A" w14:textId="77777777" w:rsidTr="008A43AC">
        <w:trPr>
          <w:trHeight w:val="376"/>
        </w:trPr>
        <w:tc>
          <w:tcPr>
            <w:tcW w:w="5528" w:type="dxa"/>
            <w:vAlign w:val="center"/>
          </w:tcPr>
          <w:p w14:paraId="6577A212" w14:textId="77777777" w:rsidR="008A43AC" w:rsidRPr="00AF4B8C" w:rsidRDefault="008A43AC" w:rsidP="008A43AC">
            <w:pPr>
              <w:rPr>
                <w:rFonts w:asciiTheme="minorEastAsia" w:hAnsiTheme="minorEastAsia"/>
                <w:szCs w:val="21"/>
              </w:rPr>
            </w:pPr>
            <w:r>
              <w:rPr>
                <w:rFonts w:asciiTheme="minorEastAsia" w:hAnsiTheme="minorEastAsia" w:hint="eastAsia"/>
                <w:szCs w:val="21"/>
              </w:rPr>
              <w:t>エキスパートパネル実習</w:t>
            </w:r>
          </w:p>
        </w:tc>
        <w:tc>
          <w:tcPr>
            <w:tcW w:w="988" w:type="dxa"/>
            <w:vAlign w:val="center"/>
          </w:tcPr>
          <w:p w14:paraId="39916DA6" w14:textId="77777777" w:rsidR="008A43AC" w:rsidRPr="00AF4B8C" w:rsidRDefault="008A43AC" w:rsidP="008A43AC">
            <w:pPr>
              <w:jc w:val="center"/>
              <w:rPr>
                <w:rFonts w:asciiTheme="minorEastAsia" w:hAnsiTheme="minorEastAsia"/>
                <w:szCs w:val="21"/>
              </w:rPr>
            </w:pPr>
            <w:r w:rsidRPr="00AF4B8C">
              <w:rPr>
                <w:rFonts w:asciiTheme="minorEastAsia" w:hAnsiTheme="minorEastAsia" w:hint="eastAsia"/>
                <w:szCs w:val="21"/>
              </w:rPr>
              <w:t>1</w:t>
            </w:r>
          </w:p>
        </w:tc>
        <w:tc>
          <w:tcPr>
            <w:tcW w:w="850" w:type="dxa"/>
            <w:vAlign w:val="center"/>
          </w:tcPr>
          <w:p w14:paraId="1B283C5E" w14:textId="77777777" w:rsidR="008A43AC" w:rsidRPr="00AF4B8C" w:rsidRDefault="008A43AC" w:rsidP="008A43AC">
            <w:pPr>
              <w:jc w:val="center"/>
              <w:rPr>
                <w:rFonts w:asciiTheme="minorEastAsia" w:hAnsiTheme="minorEastAsia"/>
                <w:szCs w:val="21"/>
              </w:rPr>
            </w:pPr>
          </w:p>
        </w:tc>
        <w:tc>
          <w:tcPr>
            <w:tcW w:w="1418" w:type="dxa"/>
            <w:vMerge/>
            <w:vAlign w:val="center"/>
          </w:tcPr>
          <w:p w14:paraId="71A0AB6D" w14:textId="77777777" w:rsidR="008A43AC" w:rsidRPr="00AF4B8C" w:rsidRDefault="008A43AC" w:rsidP="008A43AC">
            <w:pPr>
              <w:rPr>
                <w:rFonts w:asciiTheme="minorEastAsia" w:hAnsiTheme="minorEastAsia"/>
                <w:szCs w:val="21"/>
              </w:rPr>
            </w:pPr>
          </w:p>
        </w:tc>
      </w:tr>
      <w:tr w:rsidR="008A43AC" w:rsidRPr="00AF4B8C" w14:paraId="696AE956" w14:textId="77777777" w:rsidTr="008A43AC">
        <w:trPr>
          <w:trHeight w:val="376"/>
        </w:trPr>
        <w:tc>
          <w:tcPr>
            <w:tcW w:w="5528" w:type="dxa"/>
            <w:vAlign w:val="center"/>
          </w:tcPr>
          <w:p w14:paraId="37CB85C2" w14:textId="77777777" w:rsidR="008A43AC" w:rsidRPr="00AF4B8C" w:rsidRDefault="008A43AC" w:rsidP="008A43AC">
            <w:pPr>
              <w:rPr>
                <w:rFonts w:asciiTheme="minorEastAsia" w:hAnsiTheme="minorEastAsia"/>
                <w:szCs w:val="21"/>
              </w:rPr>
            </w:pPr>
            <w:r>
              <w:rPr>
                <w:rFonts w:asciiTheme="minorEastAsia" w:hAnsiTheme="minorEastAsia" w:hint="eastAsia"/>
                <w:szCs w:val="21"/>
              </w:rPr>
              <w:t>がんゲノム学特論</w:t>
            </w:r>
          </w:p>
        </w:tc>
        <w:tc>
          <w:tcPr>
            <w:tcW w:w="988" w:type="dxa"/>
            <w:vAlign w:val="center"/>
          </w:tcPr>
          <w:p w14:paraId="15D7329B" w14:textId="77777777" w:rsidR="008A43AC" w:rsidRPr="00AF4B8C" w:rsidRDefault="008A43AC" w:rsidP="008A43AC">
            <w:pPr>
              <w:jc w:val="center"/>
              <w:rPr>
                <w:rFonts w:asciiTheme="minorEastAsia" w:hAnsiTheme="minorEastAsia"/>
                <w:szCs w:val="21"/>
              </w:rPr>
            </w:pPr>
          </w:p>
        </w:tc>
        <w:tc>
          <w:tcPr>
            <w:tcW w:w="850" w:type="dxa"/>
            <w:vAlign w:val="center"/>
          </w:tcPr>
          <w:p w14:paraId="7BBD1097" w14:textId="77777777" w:rsidR="008A43AC" w:rsidRPr="00AF4B8C" w:rsidRDefault="008A43AC" w:rsidP="008A43AC">
            <w:pPr>
              <w:jc w:val="center"/>
              <w:rPr>
                <w:rFonts w:asciiTheme="minorEastAsia" w:hAnsiTheme="minorEastAsia"/>
                <w:szCs w:val="21"/>
              </w:rPr>
            </w:pPr>
            <w:r>
              <w:rPr>
                <w:rFonts w:asciiTheme="minorEastAsia" w:hAnsiTheme="minorEastAsia" w:hint="eastAsia"/>
                <w:szCs w:val="21"/>
              </w:rPr>
              <w:t>1</w:t>
            </w:r>
          </w:p>
        </w:tc>
        <w:tc>
          <w:tcPr>
            <w:tcW w:w="1418" w:type="dxa"/>
            <w:vMerge/>
            <w:vAlign w:val="center"/>
          </w:tcPr>
          <w:p w14:paraId="1F32581C" w14:textId="77777777" w:rsidR="008A43AC" w:rsidRPr="00AF4B8C" w:rsidRDefault="008A43AC" w:rsidP="008A43AC">
            <w:pPr>
              <w:rPr>
                <w:rFonts w:asciiTheme="minorEastAsia" w:hAnsiTheme="minorEastAsia"/>
                <w:szCs w:val="21"/>
              </w:rPr>
            </w:pPr>
          </w:p>
        </w:tc>
      </w:tr>
      <w:tr w:rsidR="008A43AC" w:rsidRPr="00AF4B8C" w14:paraId="5B35D516" w14:textId="77777777" w:rsidTr="008A43AC">
        <w:trPr>
          <w:trHeight w:val="376"/>
        </w:trPr>
        <w:tc>
          <w:tcPr>
            <w:tcW w:w="5528" w:type="dxa"/>
            <w:vAlign w:val="center"/>
          </w:tcPr>
          <w:p w14:paraId="458666CD" w14:textId="77777777" w:rsidR="008A43AC" w:rsidRPr="00AF4B8C" w:rsidRDefault="008A43AC" w:rsidP="008A43AC">
            <w:pPr>
              <w:rPr>
                <w:rFonts w:asciiTheme="minorEastAsia" w:hAnsiTheme="minorEastAsia"/>
                <w:szCs w:val="21"/>
              </w:rPr>
            </w:pPr>
            <w:r>
              <w:rPr>
                <w:rFonts w:asciiTheme="minorEastAsia" w:hAnsiTheme="minorEastAsia" w:hint="eastAsia"/>
                <w:szCs w:val="21"/>
              </w:rPr>
              <w:t>小児・AYA・希少がん特論</w:t>
            </w:r>
          </w:p>
        </w:tc>
        <w:tc>
          <w:tcPr>
            <w:tcW w:w="988" w:type="dxa"/>
            <w:vAlign w:val="center"/>
          </w:tcPr>
          <w:p w14:paraId="5022A927" w14:textId="77777777" w:rsidR="008A43AC" w:rsidRPr="00AF4B8C" w:rsidRDefault="008A43AC" w:rsidP="008A43AC">
            <w:pPr>
              <w:jc w:val="center"/>
              <w:rPr>
                <w:rFonts w:asciiTheme="minorEastAsia" w:hAnsiTheme="minorEastAsia"/>
                <w:szCs w:val="21"/>
              </w:rPr>
            </w:pPr>
          </w:p>
        </w:tc>
        <w:tc>
          <w:tcPr>
            <w:tcW w:w="850" w:type="dxa"/>
            <w:vAlign w:val="center"/>
          </w:tcPr>
          <w:p w14:paraId="5CC01F79" w14:textId="77777777" w:rsidR="008A43AC" w:rsidRPr="00AF4B8C" w:rsidRDefault="008A43AC" w:rsidP="008A43AC">
            <w:pPr>
              <w:jc w:val="center"/>
              <w:rPr>
                <w:rFonts w:asciiTheme="minorEastAsia" w:hAnsiTheme="minorEastAsia"/>
                <w:szCs w:val="21"/>
              </w:rPr>
            </w:pPr>
            <w:r>
              <w:rPr>
                <w:rFonts w:asciiTheme="minorEastAsia" w:hAnsiTheme="minorEastAsia" w:hint="eastAsia"/>
                <w:szCs w:val="21"/>
              </w:rPr>
              <w:t>1</w:t>
            </w:r>
          </w:p>
        </w:tc>
        <w:tc>
          <w:tcPr>
            <w:tcW w:w="1418" w:type="dxa"/>
            <w:vMerge/>
            <w:vAlign w:val="center"/>
          </w:tcPr>
          <w:p w14:paraId="51844AC9" w14:textId="77777777" w:rsidR="008A43AC" w:rsidRPr="00AF4B8C" w:rsidRDefault="008A43AC" w:rsidP="008A43AC">
            <w:pPr>
              <w:rPr>
                <w:rFonts w:asciiTheme="minorEastAsia" w:hAnsiTheme="minorEastAsia"/>
                <w:szCs w:val="21"/>
              </w:rPr>
            </w:pPr>
          </w:p>
        </w:tc>
      </w:tr>
      <w:tr w:rsidR="008A43AC" w:rsidRPr="00AF4B8C" w14:paraId="31B702E2" w14:textId="77777777" w:rsidTr="008A43AC">
        <w:trPr>
          <w:trHeight w:val="376"/>
        </w:trPr>
        <w:tc>
          <w:tcPr>
            <w:tcW w:w="5528" w:type="dxa"/>
            <w:vAlign w:val="center"/>
          </w:tcPr>
          <w:p w14:paraId="3B3CA58D" w14:textId="77777777" w:rsidR="008A43AC" w:rsidRPr="00AF4B8C" w:rsidRDefault="008A43AC" w:rsidP="008A43AC">
            <w:pPr>
              <w:rPr>
                <w:rFonts w:asciiTheme="minorEastAsia" w:hAnsiTheme="minorEastAsia"/>
                <w:szCs w:val="21"/>
              </w:rPr>
            </w:pPr>
            <w:r>
              <w:rPr>
                <w:rFonts w:asciiTheme="minorEastAsia" w:hAnsiTheme="minorEastAsia" w:hint="eastAsia"/>
                <w:szCs w:val="21"/>
              </w:rPr>
              <w:t>老年医療学特論</w:t>
            </w:r>
          </w:p>
        </w:tc>
        <w:tc>
          <w:tcPr>
            <w:tcW w:w="988" w:type="dxa"/>
            <w:vAlign w:val="center"/>
          </w:tcPr>
          <w:p w14:paraId="20A7F608" w14:textId="77777777" w:rsidR="008A43AC" w:rsidRPr="00AF4B8C" w:rsidRDefault="008A43AC" w:rsidP="008A43AC">
            <w:pPr>
              <w:jc w:val="center"/>
              <w:rPr>
                <w:rFonts w:asciiTheme="minorEastAsia" w:hAnsiTheme="minorEastAsia"/>
                <w:szCs w:val="21"/>
              </w:rPr>
            </w:pPr>
          </w:p>
        </w:tc>
        <w:tc>
          <w:tcPr>
            <w:tcW w:w="850" w:type="dxa"/>
            <w:vAlign w:val="center"/>
          </w:tcPr>
          <w:p w14:paraId="66964248" w14:textId="77777777" w:rsidR="008A43AC" w:rsidRPr="00AF4B8C" w:rsidRDefault="008A43AC" w:rsidP="008A43AC">
            <w:pPr>
              <w:jc w:val="center"/>
              <w:rPr>
                <w:rFonts w:asciiTheme="minorEastAsia" w:hAnsiTheme="minorEastAsia"/>
                <w:szCs w:val="21"/>
              </w:rPr>
            </w:pPr>
            <w:r>
              <w:rPr>
                <w:rFonts w:asciiTheme="minorEastAsia" w:hAnsiTheme="minorEastAsia" w:hint="eastAsia"/>
                <w:szCs w:val="21"/>
              </w:rPr>
              <w:t>1</w:t>
            </w:r>
          </w:p>
        </w:tc>
        <w:tc>
          <w:tcPr>
            <w:tcW w:w="1418" w:type="dxa"/>
            <w:vMerge/>
            <w:vAlign w:val="center"/>
          </w:tcPr>
          <w:p w14:paraId="2D79B8E5" w14:textId="77777777" w:rsidR="008A43AC" w:rsidRPr="00AF4B8C" w:rsidRDefault="008A43AC" w:rsidP="008A43AC">
            <w:pPr>
              <w:rPr>
                <w:rFonts w:asciiTheme="minorEastAsia" w:hAnsiTheme="minorEastAsia"/>
                <w:szCs w:val="21"/>
              </w:rPr>
            </w:pPr>
          </w:p>
        </w:tc>
      </w:tr>
    </w:tbl>
    <w:p w14:paraId="54F65BD6" w14:textId="77777777" w:rsidR="008A43AC" w:rsidRPr="008A43AC" w:rsidRDefault="008A43AC" w:rsidP="008A43AC">
      <w:pPr>
        <w:ind w:left="210" w:hangingChars="100" w:hanging="210"/>
        <w:rPr>
          <w:rFonts w:asciiTheme="minorEastAsia" w:hAnsiTheme="minorEastAsia"/>
          <w:szCs w:val="21"/>
        </w:rPr>
      </w:pPr>
      <w:r w:rsidRPr="008A43AC">
        <w:rPr>
          <w:rFonts w:asciiTheme="minorEastAsia" w:hAnsiTheme="minorEastAsia" w:hint="eastAsia"/>
          <w:szCs w:val="21"/>
        </w:rPr>
        <w:t>注</w:t>
      </w:r>
      <w:r w:rsidRPr="008A43AC">
        <w:rPr>
          <w:rFonts w:asciiTheme="minorEastAsia" w:hAnsiTheme="minorEastAsia"/>
          <w:szCs w:val="21"/>
        </w:rPr>
        <w:t>1：がんゲノム医療に詳しい認定遺伝カウンセラー養成コースの学生は，上記開講科目のうち必修科目2単位，かつ，選択科目1単位以上を含む合計3単位以上の修得が必要。</w:t>
      </w:r>
    </w:p>
    <w:p w14:paraId="0A2E0261" w14:textId="77777777" w:rsidR="00AF4B8C" w:rsidRPr="0088514B" w:rsidRDefault="008A43AC" w:rsidP="008A43AC">
      <w:pPr>
        <w:ind w:left="210" w:hangingChars="100" w:hanging="210"/>
        <w:rPr>
          <w:rFonts w:asciiTheme="minorEastAsia" w:hAnsiTheme="minorEastAsia"/>
          <w:szCs w:val="21"/>
        </w:rPr>
      </w:pPr>
      <w:r w:rsidRPr="008A43AC">
        <w:rPr>
          <w:rFonts w:asciiTheme="minorEastAsia" w:hAnsiTheme="minorEastAsia" w:hint="eastAsia"/>
          <w:szCs w:val="21"/>
        </w:rPr>
        <w:t>注</w:t>
      </w:r>
      <w:r w:rsidRPr="008A43AC">
        <w:rPr>
          <w:rFonts w:asciiTheme="minorEastAsia" w:hAnsiTheme="minorEastAsia"/>
          <w:szCs w:val="21"/>
        </w:rPr>
        <w:t>2：がんゲノム医療に詳しい認定遺伝カウンセラー養成コースの学生以外は，当該コースの科目を履修することはできない。</w:t>
      </w:r>
    </w:p>
    <w:p w14:paraId="221DEA5A" w14:textId="77777777" w:rsidR="00915F23" w:rsidRPr="008A43AC" w:rsidRDefault="00915F23">
      <w:pPr>
        <w:rPr>
          <w:rFonts w:asciiTheme="minorEastAsia" w:hAnsiTheme="minorEastAsia"/>
        </w:rPr>
      </w:pPr>
    </w:p>
    <w:sectPr w:rsidR="00915F23" w:rsidRPr="008A43AC" w:rsidSect="008A43AC">
      <w:pgSz w:w="11906" w:h="16838" w:code="9"/>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0A0DB" w14:textId="77777777" w:rsidR="00AF4B8C" w:rsidRDefault="00AF4B8C" w:rsidP="00AF4B8C">
      <w:r>
        <w:separator/>
      </w:r>
    </w:p>
  </w:endnote>
  <w:endnote w:type="continuationSeparator" w:id="0">
    <w:p w14:paraId="2EED6F1B" w14:textId="77777777" w:rsidR="00AF4B8C" w:rsidRDefault="00AF4B8C" w:rsidP="00AF4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4517D" w14:textId="77777777" w:rsidR="00AF4B8C" w:rsidRDefault="00AF4B8C" w:rsidP="00AF4B8C">
      <w:r>
        <w:separator/>
      </w:r>
    </w:p>
  </w:footnote>
  <w:footnote w:type="continuationSeparator" w:id="0">
    <w:p w14:paraId="362753B8" w14:textId="77777777" w:rsidR="00AF4B8C" w:rsidRDefault="00AF4B8C" w:rsidP="00AF4B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797"/>
    <w:rsid w:val="003E6C1C"/>
    <w:rsid w:val="00632797"/>
    <w:rsid w:val="008A43AC"/>
    <w:rsid w:val="00915F23"/>
    <w:rsid w:val="00AF4B8C"/>
    <w:rsid w:val="00DF50C0"/>
    <w:rsid w:val="00E65048"/>
    <w:rsid w:val="00F706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222F773"/>
  <w15:chartTrackingRefBased/>
  <w15:docId w15:val="{C0BD8F28-1C8A-4DE1-85CB-F309C60F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B8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ec1">
    <w:name w:val="sec1"/>
    <w:basedOn w:val="a"/>
    <w:rsid w:val="00632797"/>
    <w:pPr>
      <w:widowControl/>
      <w:spacing w:line="336" w:lineRule="atLeast"/>
      <w:ind w:left="480" w:hanging="240"/>
      <w:jc w:val="left"/>
    </w:pPr>
    <w:rPr>
      <w:rFonts w:ascii="ＭＳ 明朝" w:eastAsia="ＭＳ 明朝" w:hAnsi="ＭＳ 明朝" w:cs="ＭＳ 明朝"/>
      <w:kern w:val="0"/>
      <w:sz w:val="24"/>
      <w:szCs w:val="24"/>
    </w:rPr>
  </w:style>
  <w:style w:type="paragraph" w:styleId="a3">
    <w:name w:val="header"/>
    <w:basedOn w:val="a"/>
    <w:link w:val="a4"/>
    <w:uiPriority w:val="99"/>
    <w:unhideWhenUsed/>
    <w:rsid w:val="00AF4B8C"/>
    <w:pPr>
      <w:tabs>
        <w:tab w:val="center" w:pos="4252"/>
        <w:tab w:val="right" w:pos="8504"/>
      </w:tabs>
      <w:snapToGrid w:val="0"/>
    </w:pPr>
  </w:style>
  <w:style w:type="character" w:customStyle="1" w:styleId="a4">
    <w:name w:val="ヘッダー (文字)"/>
    <w:basedOn w:val="a0"/>
    <w:link w:val="a3"/>
    <w:uiPriority w:val="99"/>
    <w:rsid w:val="00AF4B8C"/>
  </w:style>
  <w:style w:type="paragraph" w:styleId="a5">
    <w:name w:val="footer"/>
    <w:basedOn w:val="a"/>
    <w:link w:val="a6"/>
    <w:uiPriority w:val="99"/>
    <w:unhideWhenUsed/>
    <w:rsid w:val="00AF4B8C"/>
    <w:pPr>
      <w:tabs>
        <w:tab w:val="center" w:pos="4252"/>
        <w:tab w:val="right" w:pos="8504"/>
      </w:tabs>
      <w:snapToGrid w:val="0"/>
    </w:pPr>
  </w:style>
  <w:style w:type="character" w:customStyle="1" w:styleId="a6">
    <w:name w:val="フッター (文字)"/>
    <w:basedOn w:val="a0"/>
    <w:link w:val="a5"/>
    <w:uiPriority w:val="99"/>
    <w:rsid w:val="00AF4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Kanazawa Univeresity (Build151007)</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直人</dc:creator>
  <cp:keywords/>
  <dc:description/>
  <cp:lastModifiedBy>出村 文一</cp:lastModifiedBy>
  <cp:revision>7</cp:revision>
  <dcterms:created xsi:type="dcterms:W3CDTF">2020-03-21T01:02:00Z</dcterms:created>
  <dcterms:modified xsi:type="dcterms:W3CDTF">2023-02-27T05:20:00Z</dcterms:modified>
</cp:coreProperties>
</file>