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C787" w14:textId="01B95611" w:rsidR="00C32DDB" w:rsidRDefault="002F1B19" w:rsidP="002F1B1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別表第６　修士課程の授業科目及び単位数</w:t>
      </w:r>
    </w:p>
    <w:tbl>
      <w:tblPr>
        <w:tblW w:w="8824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567"/>
        <w:gridCol w:w="2835"/>
        <w:gridCol w:w="567"/>
        <w:gridCol w:w="992"/>
        <w:gridCol w:w="567"/>
        <w:gridCol w:w="2551"/>
      </w:tblGrid>
      <w:tr w:rsidR="00C32DDB" w14:paraId="01ED2283" w14:textId="77777777">
        <w:tc>
          <w:tcPr>
            <w:tcW w:w="13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12B3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専攻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445B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授業科目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1D0A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単位数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FB7F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</w:tr>
      <w:tr w:rsidR="00C32DDB" w14:paraId="5F31C2AE" w14:textId="77777777">
        <w:tc>
          <w:tcPr>
            <w:tcW w:w="13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BA3C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3D95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46ED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必修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DBF9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AC2F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選択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60EB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32DDB" w14:paraId="43066E4E" w14:textId="77777777">
        <w:trPr>
          <w:trHeight w:val="416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306669A" w14:textId="77777777" w:rsidR="00C32DDB" w:rsidRDefault="002F1B19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79AF02B" w14:textId="3F39562D" w:rsidR="00C32DDB" w:rsidRDefault="002F1B19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大学院</w:t>
            </w:r>
            <w:r>
              <w:rPr>
                <w:rFonts w:ascii="游ゴシック Medium" w:eastAsia="游ゴシック Medium" w:hAnsi="游ゴシック Medium"/>
              </w:rPr>
              <w:t>GS</w:t>
            </w:r>
            <w:r w:rsidR="005F4D81">
              <w:rPr>
                <w:rFonts w:ascii="游ゴシック Medium" w:eastAsia="游ゴシック Medium" w:hAnsi="游ゴシック Medium" w:hint="eastAsia"/>
              </w:rPr>
              <w:t>基盤</w:t>
            </w:r>
            <w:r>
              <w:rPr>
                <w:rFonts w:ascii="游ゴシック Medium" w:eastAsia="游ゴシック Medium" w:hAnsi="游ゴシック Medium"/>
              </w:rPr>
              <w:t>科目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93BE" w14:textId="22DAC4AD" w:rsidR="00C32DDB" w:rsidRDefault="002F1B19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異分野研究探査</w:t>
            </w:r>
            <w:r w:rsidR="000254E5">
              <w:rPr>
                <w:rFonts w:ascii="游ゴシック Medium" w:eastAsia="游ゴシック Medium" w:hAnsi="游ゴシック Medium" w:hint="eastAsia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85B7" w14:textId="24637C07" w:rsidR="00C32DDB" w:rsidRDefault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0.5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7EF8" w14:textId="77777777" w:rsidR="00C32DDB" w:rsidRDefault="00C32DDB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C07E" w14:textId="713D4731" w:rsidR="00C32DDB" w:rsidRDefault="00C32DDB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E77CB" w14:textId="77777777" w:rsidR="00C32DDB" w:rsidRDefault="00C32DDB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373B2C17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8C26BB8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5AB535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7D0F" w14:textId="4A39B1E8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異分野研究探査II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5D20" w14:textId="1EBB2273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0.5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62B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513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6327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38B145A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C4435D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FD2351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D30E" w14:textId="4D782772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研究者倫理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B667" w14:textId="158E0C8B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39B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F47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2DC53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BB51193" w14:textId="77777777">
        <w:trPr>
          <w:trHeight w:val="58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41749E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C7B94D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A9B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知識集約型社会とデータサイエンス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1CC91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C20E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D66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F35BD8A" w14:textId="5349DCC0" w:rsidR="000254E5" w:rsidRDefault="000254E5" w:rsidP="000254E5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1単位修得すること</w:t>
            </w:r>
          </w:p>
        </w:tc>
      </w:tr>
      <w:tr w:rsidR="000254E5" w14:paraId="54EA4BE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C70285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5C7854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536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次世代の先端科学技術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634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3BF5E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773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2844F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08AAB145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B6E17FC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99AF43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C6E2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スマート創成科学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87FBA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8E22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9CFDB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27F9E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69E9EF5" w14:textId="77777777" w:rsidTr="00B97B3A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75F46D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D2D3E0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AA6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イノベーション方法論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5AC1A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2818E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FCC8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67225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4BB691A6" w14:textId="77777777" w:rsidTr="00B97B3A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78396AE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E3865CF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6C72" w14:textId="3AC08DDD" w:rsidR="00A933CA" w:rsidRPr="005F4D81" w:rsidRDefault="00A933CA" w:rsidP="00A933CA">
            <w:pP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r w:rsidRPr="005F4D8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数理・データサイエンス・AI基盤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3EBC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C28CBC" w14:textId="080F26DD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EB5A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5ABAA0" w14:textId="77777777" w:rsidR="00A933CA" w:rsidRDefault="00A933CA" w:rsidP="00A933CA">
            <w:pPr>
              <w:wordWrap w:val="0"/>
              <w:ind w:firstLineChars="100" w:firstLine="21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158D21F5" w14:textId="77777777" w:rsidTr="00B97B3A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16737C9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FD40DC8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A3DA" w14:textId="3A9401D2" w:rsidR="00A933CA" w:rsidRPr="00A933CA" w:rsidRDefault="00A933CA" w:rsidP="00A933CA">
            <w:pPr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 w:rsidRPr="00A933CA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グローバルキャリアデザイン論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8EC6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4D450E" w14:textId="2F3A2ECF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FF2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6E750C" w14:textId="77777777" w:rsidR="00A933CA" w:rsidRDefault="00A933CA" w:rsidP="00A933CA">
            <w:pPr>
              <w:wordWrap w:val="0"/>
              <w:ind w:firstLineChars="100" w:firstLine="21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088B6034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E44EE01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56B5D66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055F" w14:textId="2F98E3EE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 w:rsidRPr="004D6FF0">
              <w:rPr>
                <w:rFonts w:ascii="游ゴシック Medium" w:eastAsia="游ゴシック Medium" w:hAnsi="游ゴシック Medium" w:hint="eastAsia"/>
              </w:rPr>
              <w:t>ビジネス・技術マネジメント戦略論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D5E4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CF778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440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BC6111D" w14:textId="77777777" w:rsidR="00A933CA" w:rsidRDefault="00A933CA" w:rsidP="00A933CA">
            <w:pPr>
              <w:wordWrap w:val="0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1単位修得すること</w:t>
            </w:r>
          </w:p>
        </w:tc>
      </w:tr>
      <w:tr w:rsidR="00A933CA" w14:paraId="3A889F9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5F6561F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652DC0C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8AB5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ヘルスケア・イノベーション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0D2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2A0D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9A5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A0E6F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6F6F2ECB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65EAFC8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98A5C48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FAB7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人間と社会の課題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200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EE64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89BC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1DE0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01ADAE9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7631EF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A73E32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EFE9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破壊的イノベーションに向けた技術経営論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9F2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748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3A15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E05B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7E451301" w14:textId="77777777">
        <w:trPr>
          <w:trHeight w:val="416"/>
        </w:trPr>
        <w:tc>
          <w:tcPr>
            <w:tcW w:w="131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0EEB41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231C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ヘルスシステム概論I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BBC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B12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411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DC0F5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76AC8706" w14:textId="77777777">
        <w:trPr>
          <w:trHeight w:val="416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F7198E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30BB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ヘルスシステム概論II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4F1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51C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A45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22A8A5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569BD405" w14:textId="77777777">
        <w:tc>
          <w:tcPr>
            <w:tcW w:w="131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C4DD27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4F14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医学概論＊＊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9E36" w14:textId="77777777" w:rsidR="00A933CA" w:rsidRDefault="00A933CA" w:rsidP="00A933C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55A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F847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55AB5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A933CA" w14:paraId="5FACE0AD" w14:textId="77777777">
        <w:tc>
          <w:tcPr>
            <w:tcW w:w="131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14:paraId="3321975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9291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生命倫理学＊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9EF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3ED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F1DD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1E4556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6D9E084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344244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ED005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動物実験学演習＊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F14D4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EC7A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4C2D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6AD3382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11EDC53D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B03D9E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8CEA9" w14:textId="7ED7858C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人体構造学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F154" w14:textId="6CECC4A0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2E560" w14:textId="1444DFFF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871E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CBA4B75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53B6A040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B460D7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1456" w14:textId="2D2B42EC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人体構造学II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0739" w14:textId="52400DCF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09B2" w14:textId="3151F308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D265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E7759A3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50F18B5F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09241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B17D" w14:textId="6FB32356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人体機能学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D523" w14:textId="7E5E9663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798F" w14:textId="2FE558FE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0E4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B98D35E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42812053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E8F85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493BE" w14:textId="465F7EA5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人体機能学II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C33B" w14:textId="0DBC4C2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74CB" w14:textId="0C93CF02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758B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5F43AE43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2C41C03F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C1DDC7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5FC07" w14:textId="7B5A946A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病理病態学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5F33" w14:textId="0BC23522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0C62" w14:textId="1D794530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6D1C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418BD39B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63E2E788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78E9AE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9AC46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内科学概論I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2E134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77AE" w14:textId="64041D7D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4EB7" w14:textId="51F9F882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1DDA89B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</w:tc>
      </w:tr>
      <w:tr w:rsidR="00A933CA" w14:paraId="317F59C9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D93E60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A6EB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内科学概論II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82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141E" w14:textId="0CEC1D94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C61A" w14:textId="7DBF7BE6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6F28905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649DF830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A44D1B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F03E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外科学概論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F7B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F7EE0" w14:textId="59377016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F99E" w14:textId="36011D3E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4B2EFC9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</w:tc>
      </w:tr>
      <w:tr w:rsidR="00A933CA" w14:paraId="4DE548D9" w14:textId="77777777">
        <w:trPr>
          <w:trHeight w:val="360"/>
        </w:trPr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472B85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5E3E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分子腫瘍学I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F52A97" w14:textId="26C2CB6E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6FDA4B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6374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hideMark/>
          </w:tcPr>
          <w:p w14:paraId="79528171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（遺伝カウンセリング</w:t>
            </w:r>
          </w:p>
          <w:p w14:paraId="6D3CBB2B" w14:textId="77777777" w:rsidR="00A933CA" w:rsidRDefault="00A933CA" w:rsidP="00A933CA">
            <w:pPr>
              <w:wordWrap w:val="0"/>
              <w:ind w:firstLineChars="50" w:firstLine="105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コースの学生は必修）</w:t>
            </w:r>
          </w:p>
        </w:tc>
      </w:tr>
      <w:tr w:rsidR="00A933CA" w14:paraId="6FE08336" w14:textId="77777777">
        <w:trPr>
          <w:trHeight w:val="360"/>
        </w:trPr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2879C8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DC66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分子腫瘍学II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20E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219D4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956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C929EB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54E06B68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16A48F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B1D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環境と健康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EE7B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9DB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E4F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01E5FA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71E3B7A4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85487A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460A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予防医学概論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BFAE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4C1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67B3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1CD313F4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  <w:p w14:paraId="68B138FA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A933CA" w14:paraId="7B7E1276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091333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78DA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</w:t>
            </w:r>
            <w:r>
              <w:rPr>
                <w:rFonts w:ascii="游ゴシック Medium" w:eastAsia="游ゴシック Medium" w:hAnsi="游ゴシック Medium" w:hint="eastAsia"/>
              </w:rPr>
              <w:t>＊＊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F73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153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1B3C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455F7E53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0B3B0D18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9730AE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47C4" w14:textId="50ED84F2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3220" w14:textId="5F7D0106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BC48" w14:textId="599D2EA0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FB02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1FF1684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A933CA" w14:paraId="13222A92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721141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EC03" w14:textId="27AD25DF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239A" w14:textId="27CB2B7E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B62B" w14:textId="57C223CA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66B0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2D9A4A53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122755B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C7E368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BC162" w14:textId="6ECD4412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IV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693B5" w14:textId="38505A1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6F0E" w14:textId="4DE3D0E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A3FE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14:paraId="6E53711D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1B936FE4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41B5D6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A29E" w14:textId="68AAB48C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 w:rsidRPr="000254E5">
              <w:rPr>
                <w:rFonts w:ascii="游ゴシック Medium" w:eastAsia="游ゴシック Medium" w:hAnsi="游ゴシック Medium" w:hint="eastAsia"/>
              </w:rPr>
              <w:t>災害時医療の実態と課題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5301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0B6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578C" w14:textId="77DD461C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vAlign w:val="center"/>
          </w:tcPr>
          <w:p w14:paraId="451A4344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5F0B0B8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0FB116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528A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医科学方法論演習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3ECA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B03D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DA5E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vAlign w:val="center"/>
          </w:tcPr>
          <w:p w14:paraId="5094298E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</w:p>
        </w:tc>
      </w:tr>
      <w:tr w:rsidR="00A933CA" w14:paraId="287D461F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C5CC7A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23205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医科学研究特論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D185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39DC8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B98E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434365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690BF632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F7D13A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803B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医科学特別講義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E08F5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AA1AD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961A9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1454F5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933CA" w14:paraId="4A542572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C90A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530" w14:textId="77777777" w:rsidR="00A933CA" w:rsidRDefault="00A933CA" w:rsidP="00A933CA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医科学特別講義</w:t>
            </w:r>
            <w:r>
              <w:rPr>
                <w:rFonts w:ascii="游ゴシック Medium" w:eastAsia="游ゴシック Medium" w:hAnsi="游ゴシック Medium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40E3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251F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FC3D" w14:textId="77777777" w:rsidR="00A933CA" w:rsidRDefault="00A933CA" w:rsidP="00A933CA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923F" w14:textId="77777777" w:rsidR="00A933CA" w:rsidRDefault="00A933CA" w:rsidP="00A933CA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92D66D9" w14:textId="77777777" w:rsidR="00C32DDB" w:rsidRDefault="002F1B19">
      <w:pPr>
        <w:spacing w:line="28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注</w:t>
      </w:r>
      <w:r>
        <w:rPr>
          <w:rFonts w:ascii="游ゴシック Medium" w:eastAsia="游ゴシック Medium" w:hAnsi="游ゴシック Medium"/>
          <w:sz w:val="24"/>
          <w:szCs w:val="24"/>
        </w:rPr>
        <w:t>1　＊印の授業科目は，外国人留学生は選択科目とする。</w:t>
      </w:r>
    </w:p>
    <w:p w14:paraId="7DCF63E7" w14:textId="77777777" w:rsidR="00C32DDB" w:rsidRDefault="002F1B19" w:rsidP="005F4D81">
      <w:pPr>
        <w:spacing w:line="280" w:lineRule="exact"/>
        <w:ind w:firstLineChars="200" w:firstLine="48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>2　＊＊印の授業科目は，外国人留学生以外の者は選択科目とする。</w:t>
      </w:r>
    </w:p>
    <w:p w14:paraId="3D15CA16" w14:textId="0E9A2412" w:rsidR="000254E5" w:rsidRDefault="000254E5" w:rsidP="000254E5">
      <w:pPr>
        <w:spacing w:line="280" w:lineRule="exact"/>
        <w:ind w:firstLineChars="200" w:firstLine="48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3</w:t>
      </w:r>
      <w:r>
        <w:rPr>
          <w:rFonts w:ascii="游ゴシック Medium" w:eastAsia="游ゴシック Medium" w:hAnsi="游ゴシック Medium"/>
          <w:sz w:val="24"/>
          <w:szCs w:val="24"/>
        </w:rPr>
        <w:t xml:space="preserve">　</w:t>
      </w:r>
      <w:r w:rsidRPr="000254E5">
        <w:rPr>
          <w:rFonts w:ascii="游ゴシック Medium" w:eastAsia="游ゴシック Medium" w:hAnsi="游ゴシック Medium" w:hint="eastAsia"/>
          <w:sz w:val="24"/>
          <w:szCs w:val="24"/>
        </w:rPr>
        <w:t>選択必修科目の修得すべき単位数を超えて修得した単位は，選択科目の単位として認定する。</w:t>
      </w:r>
    </w:p>
    <w:p w14:paraId="1838834A" w14:textId="77777777" w:rsidR="00C32DDB" w:rsidRPr="000254E5" w:rsidRDefault="00C32DDB">
      <w:pPr>
        <w:spacing w:line="28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</w:p>
    <w:sectPr w:rsidR="00C32DDB" w:rsidRPr="000254E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469C" w14:textId="77777777" w:rsidR="00C32DDB" w:rsidRDefault="002F1B19">
      <w:r>
        <w:separator/>
      </w:r>
    </w:p>
  </w:endnote>
  <w:endnote w:type="continuationSeparator" w:id="0">
    <w:p w14:paraId="4B499C5E" w14:textId="77777777" w:rsidR="00C32DDB" w:rsidRDefault="002F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36D7" w14:textId="77777777" w:rsidR="00C32DDB" w:rsidRDefault="002F1B19">
      <w:r>
        <w:separator/>
      </w:r>
    </w:p>
  </w:footnote>
  <w:footnote w:type="continuationSeparator" w:id="0">
    <w:p w14:paraId="48E44A36" w14:textId="77777777" w:rsidR="00C32DDB" w:rsidRDefault="002F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DB"/>
    <w:rsid w:val="000254E5"/>
    <w:rsid w:val="002F1B19"/>
    <w:rsid w:val="003636A1"/>
    <w:rsid w:val="004D6FF0"/>
    <w:rsid w:val="005E3BAC"/>
    <w:rsid w:val="005F4D81"/>
    <w:rsid w:val="00A77570"/>
    <w:rsid w:val="00A933CA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423B"/>
  <w15:docId w15:val="{B29F8B51-EF01-4220-B710-0A6CFDD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大門 泉</cp:lastModifiedBy>
  <cp:revision>2</cp:revision>
  <cp:lastPrinted>2022-02-22T09:06:00Z</cp:lastPrinted>
  <dcterms:created xsi:type="dcterms:W3CDTF">2026-02-20T10:29:00Z</dcterms:created>
  <dcterms:modified xsi:type="dcterms:W3CDTF">2026-02-20T10:29:00Z</dcterms:modified>
</cp:coreProperties>
</file>