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87933" w14:textId="64BF81D9" w:rsidR="006E510E" w:rsidRDefault="00301D2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別表</w:t>
      </w:r>
      <w:r w:rsidR="001C30E1">
        <w:rPr>
          <w:rFonts w:ascii="ＭＳ ゴシック" w:eastAsia="ＭＳ ゴシック" w:hAnsi="ＭＳ ゴシック" w:hint="eastAsia"/>
          <w:sz w:val="24"/>
          <w:szCs w:val="24"/>
        </w:rPr>
        <w:t>第</w:t>
      </w:r>
      <w:r>
        <w:rPr>
          <w:rFonts w:ascii="ＭＳ ゴシック" w:eastAsia="ＭＳ ゴシック" w:hAnsi="ＭＳ ゴシック" w:hint="eastAsia"/>
          <w:sz w:val="24"/>
          <w:szCs w:val="24"/>
        </w:rPr>
        <w:t>２　医学博士課程の授業科目及び単位数</w:t>
      </w:r>
    </w:p>
    <w:tbl>
      <w:tblPr>
        <w:tblStyle w:val="a3"/>
        <w:tblW w:w="9836" w:type="dxa"/>
        <w:tblLook w:val="04A0" w:firstRow="1" w:lastRow="0" w:firstColumn="1" w:lastColumn="0" w:noHBand="0" w:noVBand="1"/>
      </w:tblPr>
      <w:tblGrid>
        <w:gridCol w:w="562"/>
        <w:gridCol w:w="1985"/>
        <w:gridCol w:w="3889"/>
        <w:gridCol w:w="930"/>
        <w:gridCol w:w="930"/>
        <w:gridCol w:w="1540"/>
      </w:tblGrid>
      <w:tr w:rsidR="006E510E" w14:paraId="631E8A03" w14:textId="77777777">
        <w:trPr>
          <w:trHeight w:val="375"/>
        </w:trPr>
        <w:tc>
          <w:tcPr>
            <w:tcW w:w="2547" w:type="dxa"/>
            <w:gridSpan w:val="2"/>
            <w:vMerge w:val="restart"/>
            <w:tcBorders>
              <w:bottom w:val="nil"/>
            </w:tcBorders>
            <w:vAlign w:val="center"/>
            <w:hideMark/>
          </w:tcPr>
          <w:p w14:paraId="0DEE807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科目区分</w:t>
            </w:r>
          </w:p>
        </w:tc>
        <w:tc>
          <w:tcPr>
            <w:tcW w:w="3889" w:type="dxa"/>
            <w:vMerge w:val="restart"/>
            <w:tcBorders>
              <w:bottom w:val="nil"/>
            </w:tcBorders>
            <w:noWrap/>
            <w:vAlign w:val="center"/>
            <w:hideMark/>
          </w:tcPr>
          <w:p w14:paraId="11C3B83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授業科目の名称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C7DEA8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単位数</w:t>
            </w:r>
          </w:p>
        </w:tc>
        <w:tc>
          <w:tcPr>
            <w:tcW w:w="1540" w:type="dxa"/>
            <w:vMerge w:val="restart"/>
            <w:tcBorders>
              <w:bottom w:val="nil"/>
            </w:tcBorders>
            <w:vAlign w:val="center"/>
            <w:hideMark/>
          </w:tcPr>
          <w:p w14:paraId="259BBFE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備考</w:t>
            </w:r>
          </w:p>
        </w:tc>
      </w:tr>
      <w:tr w:rsidR="006E510E" w14:paraId="68DCAE77" w14:textId="77777777">
        <w:trPr>
          <w:trHeight w:val="96"/>
        </w:trPr>
        <w:tc>
          <w:tcPr>
            <w:tcW w:w="2547" w:type="dxa"/>
            <w:gridSpan w:val="2"/>
            <w:vMerge/>
            <w:tcBorders>
              <w:top w:val="nil"/>
              <w:bottom w:val="single" w:sz="4" w:space="0" w:color="auto"/>
            </w:tcBorders>
            <w:hideMark/>
          </w:tcPr>
          <w:p w14:paraId="25A187A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vMerge/>
            <w:tcBorders>
              <w:top w:val="nil"/>
              <w:bottom w:val="single" w:sz="4" w:space="0" w:color="auto"/>
            </w:tcBorders>
            <w:hideMark/>
          </w:tcPr>
          <w:p w14:paraId="40DE077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D0DBA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必修</w:t>
            </w: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787B92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選択</w:t>
            </w:r>
          </w:p>
        </w:tc>
        <w:tc>
          <w:tcPr>
            <w:tcW w:w="1540" w:type="dxa"/>
            <w:vMerge/>
            <w:tcBorders>
              <w:top w:val="nil"/>
              <w:bottom w:val="single" w:sz="4" w:space="0" w:color="auto"/>
            </w:tcBorders>
            <w:hideMark/>
          </w:tcPr>
          <w:p w14:paraId="7CD740C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510E" w14:paraId="741F2400" w14:textId="77777777">
        <w:trPr>
          <w:trHeight w:val="375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751DF07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基礎科目群</w:t>
            </w:r>
          </w:p>
          <w:p w14:paraId="189EA18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18A8918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15E4238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C33444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5CE98D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1CACD3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3C2FB80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DB2F65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5A0A09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1E3CF9C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446062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D65EF7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3AA15D8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B8E236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6F180C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9E577D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333DD4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7BBF88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1394A4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DE432D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67FCEF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03346E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A34B53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33198F0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691877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4805C9D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211D74E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021AB16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8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514EDC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論文演習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EF29C9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C6E77F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4FE200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A341462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69B4F91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EC44F7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医学統計学演習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28F12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9B8411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CA67DC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85579ED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4AFECC6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BF3FB8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細胞培養法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A057D2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F9E23F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0D6B7C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34B9CB3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1233661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8E17D3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細胞培養法実習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D8D8B8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A2ED77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20CE22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1002333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56C745E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5D1CF0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微生物培養法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D0092D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0E24A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BA0559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01EEB14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0D532EE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B3BF3F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微生物培養法実習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60A471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355C4F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C7358B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30ED2A7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5D2D112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4F778B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形態解析研究法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4DF71E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B2282B0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5FC81D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168D304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2AB4229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B9EDC9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形態解析研究法実習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8820E8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0746AA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D2C23D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3DC9C0F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4D74128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8F68E5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遺伝子操作実験法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5C08C2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6CCC20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83D546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E26A743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015BC9B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95611E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遺伝子操作実験法実習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5FA7D8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5AE6D7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FAA951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C857E01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2BEBA4C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A1C843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生化学分子生物学研究法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308EE6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8AD9BC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73E4FB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8FDB592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283FEF7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7D1976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生化学分子生物学研究法実習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EA9D34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41A757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6189AF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EFC8EE8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482B729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5D7C87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免疫学研究法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231A31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54A95D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963A6A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73C49D1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1A03565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D14FFD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免疫学研究法実習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9A7643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5BDA4D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76ACCB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926480A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3EE8BFC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211070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トレーサー実験法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246C4E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FFC77F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393D38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25F7265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4CA6A6B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056705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トレーサー実験法実習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F211D8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476FFB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43DCFF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6D9BD08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02B473B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FC82A5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実験動物学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D0C426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A5CB6F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1E344F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1363918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3A3594B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4968B1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実験動物学実習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E62D90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12DD6E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69A86E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00148CC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1838FF4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DA4F03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発生工学基礎技術コース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B9FB17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868687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87D751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9786134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0C528D5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605AE5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遺伝子工学基礎技術コース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2FDB74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A6D658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1DBD49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2388471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2A35DD6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F7ADC1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社会医学研究法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75ADA0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36B909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095E9D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265EDFA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7D3DCAC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698109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社会医学研究法実習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2C0B5B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608E170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DBD4DF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11F9C79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5B676E7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A0541C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分子生物学入門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6B9C09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1D60E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51A684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ED9B1D7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74C2B3A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C723A5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分子腫瘍学特論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53542C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74F62B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B8A2C7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DE20472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60887DA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F49C68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臨床統計学特論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C535A0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4B2998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2B8FD8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BA536F1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22D1677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67A7F0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臨床栄養学特論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468A1C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D137F3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0049A6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591B883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7C39923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7AC346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臨床統計学演習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4644CF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6EA1E0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E8F2BD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BBBBF7B" w14:textId="77777777" w:rsidTr="00301D21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3260588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530EBD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レギュラトリーサイエンス特論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0D464C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F2C1A8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A02E29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D79514D" w14:textId="77777777" w:rsidTr="00301D21">
        <w:trPr>
          <w:trHeight w:val="375"/>
        </w:trPr>
        <w:tc>
          <w:tcPr>
            <w:tcW w:w="562" w:type="dxa"/>
            <w:vMerge w:val="restart"/>
            <w:tcBorders>
              <w:top w:val="nil"/>
            </w:tcBorders>
            <w:hideMark/>
          </w:tcPr>
          <w:p w14:paraId="0CAD987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7ABFE63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大学院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GS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発展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科目</w:t>
            </w:r>
          </w:p>
        </w:tc>
        <w:tc>
          <w:tcPr>
            <w:tcW w:w="38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EEF16D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次世代研究者倫理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254CB1C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0A4D713F" w14:textId="77777777" w:rsidR="006E510E" w:rsidRDefault="006E510E" w:rsidP="001C30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7FE2FB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2EA684F" w14:textId="77777777">
        <w:trPr>
          <w:trHeight w:val="375"/>
        </w:trPr>
        <w:tc>
          <w:tcPr>
            <w:tcW w:w="562" w:type="dxa"/>
            <w:vMerge/>
          </w:tcPr>
          <w:p w14:paraId="4230DE4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7CCF5F4" w14:textId="77777777" w:rsidR="006E510E" w:rsidRDefault="006E510E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3D04848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次世代エッセンシャル実践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715C342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7949E6ED" w14:textId="77777777" w:rsidR="006E510E" w:rsidRDefault="006E510E" w:rsidP="001C30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232D10C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301D21" w14:paraId="2866F7D2" w14:textId="77777777" w:rsidTr="00301D21">
        <w:trPr>
          <w:trHeight w:val="375"/>
        </w:trPr>
        <w:tc>
          <w:tcPr>
            <w:tcW w:w="562" w:type="dxa"/>
            <w:vMerge/>
          </w:tcPr>
          <w:p w14:paraId="45B05E63" w14:textId="77777777" w:rsidR="00301D21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A21E4F1" w14:textId="77777777" w:rsidR="00301D21" w:rsidRDefault="00301D21">
            <w:pPr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2158B763" w14:textId="77777777" w:rsidR="00301D21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次世代イノベーション開拓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63800F87" w14:textId="26730363" w:rsidR="00301D21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42E0A195" w14:textId="1AE96A60" w:rsidR="00301D21" w:rsidRDefault="00301D21" w:rsidP="001C30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</w:tcBorders>
            <w:noWrap/>
            <w:vAlign w:val="center"/>
          </w:tcPr>
          <w:p w14:paraId="3EA3AE6A" w14:textId="12C8911D" w:rsidR="00301D21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01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選択必修1単位</w:t>
            </w:r>
          </w:p>
        </w:tc>
      </w:tr>
      <w:tr w:rsidR="00301D21" w14:paraId="51A41285" w14:textId="77777777" w:rsidTr="00183729">
        <w:trPr>
          <w:trHeight w:val="37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2C858DF0" w14:textId="77777777" w:rsidR="00301D21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AA301B6" w14:textId="77777777" w:rsidR="00301D21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7A856E91" w14:textId="25F0EAF8" w:rsidR="00301D21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数理・データサイエンス・AI発展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6BEFAD81" w14:textId="77777777" w:rsidR="00301D21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64E01F61" w14:textId="124A4756" w:rsidR="00301D21" w:rsidRDefault="00301D21" w:rsidP="001C30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</w:p>
        </w:tc>
        <w:tc>
          <w:tcPr>
            <w:tcW w:w="1540" w:type="dxa"/>
            <w:vMerge/>
            <w:tcBorders>
              <w:bottom w:val="nil"/>
            </w:tcBorders>
            <w:noWrap/>
          </w:tcPr>
          <w:p w14:paraId="0520AD46" w14:textId="77777777" w:rsidR="00301D21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3729" w14:paraId="081DFE1B" w14:textId="77777777" w:rsidTr="00183729">
        <w:trPr>
          <w:trHeight w:val="37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2FE8D9FA" w14:textId="77777777" w:rsidR="00183729" w:rsidRDefault="00183729" w:rsidP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2FF06B8" w14:textId="77777777" w:rsidR="00183729" w:rsidRDefault="00183729" w:rsidP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dashSmallGap" w:sz="4" w:space="0" w:color="A5A5A5" w:themeColor="accent3"/>
            </w:tcBorders>
            <w:noWrap/>
          </w:tcPr>
          <w:p w14:paraId="5CB16B7A" w14:textId="07A1487F" w:rsidR="00183729" w:rsidRDefault="00183729" w:rsidP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国際研究実践</w:t>
            </w:r>
          </w:p>
        </w:tc>
        <w:tc>
          <w:tcPr>
            <w:tcW w:w="930" w:type="dxa"/>
            <w:tcBorders>
              <w:top w:val="nil"/>
              <w:bottom w:val="dashSmallGap" w:sz="4" w:space="0" w:color="A5A5A5" w:themeColor="accent3"/>
            </w:tcBorders>
            <w:noWrap/>
          </w:tcPr>
          <w:p w14:paraId="1D750EB9" w14:textId="5166F166" w:rsidR="00183729" w:rsidRDefault="00183729" w:rsidP="001837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nil"/>
              <w:bottom w:val="dashSmallGap" w:sz="4" w:space="0" w:color="A5A5A5" w:themeColor="accent3"/>
            </w:tcBorders>
            <w:noWrap/>
          </w:tcPr>
          <w:p w14:paraId="2EC29C29" w14:textId="77777777" w:rsidR="00183729" w:rsidRDefault="00183729" w:rsidP="001837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bottom w:val="dashSmallGap" w:sz="4" w:space="0" w:color="A5A5A5" w:themeColor="accent3"/>
            </w:tcBorders>
            <w:noWrap/>
          </w:tcPr>
          <w:p w14:paraId="7AED9946" w14:textId="77777777" w:rsidR="00183729" w:rsidRDefault="00183729" w:rsidP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510E" w14:paraId="4423D518" w14:textId="77777777" w:rsidTr="00183729">
        <w:trPr>
          <w:trHeight w:val="375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113DE89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F0FBBC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dashSmallGap" w:sz="4" w:space="0" w:color="A5A5A5" w:themeColor="accent3"/>
              <w:bottom w:val="single" w:sz="4" w:space="0" w:color="auto"/>
            </w:tcBorders>
            <w:noWrap/>
          </w:tcPr>
          <w:p w14:paraId="69A35E23" w14:textId="380F67F7" w:rsidR="006E510E" w:rsidRDefault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37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ジョブ型研究インターンシップ</w:t>
            </w:r>
          </w:p>
        </w:tc>
        <w:tc>
          <w:tcPr>
            <w:tcW w:w="930" w:type="dxa"/>
            <w:tcBorders>
              <w:top w:val="dashSmallGap" w:sz="4" w:space="0" w:color="A5A5A5" w:themeColor="accent3"/>
              <w:bottom w:val="single" w:sz="4" w:space="0" w:color="auto"/>
            </w:tcBorders>
            <w:noWrap/>
          </w:tcPr>
          <w:p w14:paraId="3B5F624C" w14:textId="42145349" w:rsidR="006E510E" w:rsidRDefault="006E510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dashSmallGap" w:sz="4" w:space="0" w:color="A5A5A5" w:themeColor="accent3"/>
              <w:bottom w:val="single" w:sz="4" w:space="0" w:color="auto"/>
            </w:tcBorders>
            <w:noWrap/>
          </w:tcPr>
          <w:p w14:paraId="554AC192" w14:textId="20CBE838" w:rsidR="006E510E" w:rsidRDefault="00183729" w:rsidP="001C30E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dashSmallGap" w:sz="4" w:space="0" w:color="A5A5A5" w:themeColor="accent3"/>
              <w:bottom w:val="single" w:sz="4" w:space="0" w:color="auto"/>
            </w:tcBorders>
            <w:noWrap/>
          </w:tcPr>
          <w:p w14:paraId="2FF0CE3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510E" w14:paraId="66427EDC" w14:textId="77777777">
        <w:trPr>
          <w:trHeight w:val="375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2DB2CDA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領域融合科目群</w:t>
            </w:r>
          </w:p>
          <w:p w14:paraId="3F87D0D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8638DC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E43555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782F194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41EA2EC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5011951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38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D912C1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基礎系領域融合セミナー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554F93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7E9C025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D7D2D6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A526802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2009A69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D490BE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臨床系領域融合セミナー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65A925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BAC928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67F3CF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75CE7E3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066CE8E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B2E8C2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がん研セミナー</w:t>
            </w:r>
          </w:p>
          <w:p w14:paraId="63C47A0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メディカル・サイエンスセミナー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38A5D0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1F7A0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  <w:p w14:paraId="4899705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17818D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1AECB51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0238C0C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647D5C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w w:val="70"/>
                <w:sz w:val="24"/>
                <w:szCs w:val="24"/>
              </w:rPr>
              <w:t>アドバンスド・メディカルサイエンスセミナー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CE0099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9DC7A0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A41999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D6AF64C" w14:textId="77777777">
        <w:trPr>
          <w:trHeight w:val="375"/>
        </w:trPr>
        <w:tc>
          <w:tcPr>
            <w:tcW w:w="2547" w:type="dxa"/>
            <w:gridSpan w:val="2"/>
            <w:vMerge/>
            <w:tcBorders>
              <w:top w:val="nil"/>
              <w:bottom w:val="nil"/>
            </w:tcBorders>
            <w:hideMark/>
          </w:tcPr>
          <w:p w14:paraId="69BAAD9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9A1E7B9" w14:textId="751E67AE" w:rsidR="006E510E" w:rsidRDefault="00F713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疾患モデル</w:t>
            </w:r>
            <w:r w:rsidR="00301D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センターセミナー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3437FB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F86A130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AE279E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D5192FE" w14:textId="77777777">
        <w:trPr>
          <w:trHeight w:val="300"/>
        </w:trPr>
        <w:tc>
          <w:tcPr>
            <w:tcW w:w="2547" w:type="dxa"/>
            <w:gridSpan w:val="2"/>
            <w:vMerge/>
            <w:tcBorders>
              <w:top w:val="nil"/>
              <w:bottom w:val="single" w:sz="4" w:space="0" w:color="auto"/>
            </w:tcBorders>
            <w:hideMark/>
          </w:tcPr>
          <w:p w14:paraId="7B778C9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345A360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プレゼンテーション方法論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3D89AD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27B814B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5BFEE98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385E80F" w14:textId="77777777">
        <w:trPr>
          <w:trHeight w:val="375"/>
        </w:trPr>
        <w:tc>
          <w:tcPr>
            <w:tcW w:w="562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1D8107E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専門科目群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14:paraId="7A18AC10" w14:textId="77777777" w:rsidR="006E510E" w:rsidRDefault="00301D21">
            <w:pPr>
              <w:rPr>
                <w:rFonts w:ascii="ＭＳ ゴシック" w:eastAsia="ＭＳ ゴシック" w:hAnsi="ＭＳ ゴシック"/>
                <w:w w:val="7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w w:val="70"/>
                <w:sz w:val="24"/>
                <w:szCs w:val="24"/>
              </w:rPr>
              <w:t xml:space="preserve">最新医学セミナー科目　</w:t>
            </w:r>
          </w:p>
        </w:tc>
        <w:tc>
          <w:tcPr>
            <w:tcW w:w="38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F8DD3C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先端医学セミナー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1F025DC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8D43EA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9</w:t>
            </w: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174A90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分割認定可</w:t>
            </w:r>
          </w:p>
        </w:tc>
      </w:tr>
      <w:tr w:rsidR="006E510E" w14:paraId="322C08A8" w14:textId="77777777">
        <w:trPr>
          <w:trHeight w:val="138"/>
        </w:trPr>
        <w:tc>
          <w:tcPr>
            <w:tcW w:w="562" w:type="dxa"/>
            <w:vMerge/>
            <w:tcBorders>
              <w:top w:val="nil"/>
              <w:bottom w:val="nil"/>
            </w:tcBorders>
            <w:hideMark/>
          </w:tcPr>
          <w:p w14:paraId="332451D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</w:tcBorders>
            <w:hideMark/>
          </w:tcPr>
          <w:p w14:paraId="1365003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4C55C8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Up-to-dateセミナー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27A684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CFF341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57E87C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AAE5D45" w14:textId="77777777">
        <w:trPr>
          <w:trHeight w:val="375"/>
        </w:trPr>
        <w:tc>
          <w:tcPr>
            <w:tcW w:w="562" w:type="dxa"/>
            <w:vMerge/>
            <w:tcBorders>
              <w:top w:val="nil"/>
              <w:bottom w:val="nil"/>
            </w:tcBorders>
            <w:hideMark/>
          </w:tcPr>
          <w:p w14:paraId="5E54D85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7FB799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基礎医学系科目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5753BE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組織細胞生物学特論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D86D0E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809D1B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BBE32C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C6DDC56" w14:textId="77777777">
        <w:trPr>
          <w:trHeight w:val="375"/>
        </w:trPr>
        <w:tc>
          <w:tcPr>
            <w:tcW w:w="562" w:type="dxa"/>
            <w:vMerge/>
            <w:tcBorders>
              <w:top w:val="nil"/>
              <w:bottom w:val="nil"/>
            </w:tcBorders>
            <w:hideMark/>
          </w:tcPr>
          <w:p w14:paraId="0E3D18C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8EC55B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DA256D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細胞増殖調節学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7EADA9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7CF996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23D157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83DCCEF" w14:textId="77777777">
        <w:trPr>
          <w:trHeight w:val="375"/>
        </w:trPr>
        <w:tc>
          <w:tcPr>
            <w:tcW w:w="562" w:type="dxa"/>
            <w:vMerge/>
            <w:tcBorders>
              <w:top w:val="nil"/>
              <w:bottom w:val="nil"/>
            </w:tcBorders>
            <w:hideMark/>
          </w:tcPr>
          <w:p w14:paraId="3DAAA21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61A085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FBE578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組織発生分化学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30CE2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F618E8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CA59B2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4C76B04" w14:textId="77777777">
        <w:trPr>
          <w:trHeight w:val="375"/>
        </w:trPr>
        <w:tc>
          <w:tcPr>
            <w:tcW w:w="562" w:type="dxa"/>
            <w:vMerge/>
            <w:tcBorders>
              <w:top w:val="nil"/>
              <w:bottom w:val="nil"/>
            </w:tcBorders>
            <w:hideMark/>
          </w:tcPr>
          <w:p w14:paraId="35EBB54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E96576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8A513B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機能解剖学特論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FF23DE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B3CB7E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367161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6008DD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161393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9DBE43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3CFF76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疼痛学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C527B2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34AD65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90CAAC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069427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E4DC95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931175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B58780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自律神経学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C01C38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AB7700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A52AAA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0D9492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1270CB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21ED71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42F543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臨床解剖学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6BDC1E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8C5910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E5A14B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132290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AD76DF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5A2D46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2BA6EC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神経解剖学特論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5394E9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289DA50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D8923E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D14AFE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C5CFDE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684A93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A5B410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神経発生解剖学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9D9571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1EE1E9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719350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14F605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DAD00A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0FE779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D3F61F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脳循環代謝学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39DB60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45C924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E641A3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99E736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D2FBCB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B6709C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AEFD11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神経細胞死制御学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D35547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1F655C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244EF5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82C4A2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EBD58D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105D93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86BEEA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血管分子生理学特論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AF28F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DC2E4F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8D7C1A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559BD5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624AB9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D7339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5E2239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循環生理学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F7CDAA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3DD47B5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B14BB1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505F17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EC0981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D9808D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C971EE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血管増殖調節学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C8A649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442678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28B4C9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602413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00CDC9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87834F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695084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統合神経生理学特論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E6C55A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D1DCB4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B0CD2D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C6C3654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F8D18D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2FF215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0ADC3D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神経可塑性機能論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53FF24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13DF3A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0B8CBB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0E3867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E6CE35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25A94F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811941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シナプス機能解析学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56AC6F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C60BE3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66D0EF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1BA768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3AAB61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718339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67F501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神経回路発達学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D314DD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783FAC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D37D38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99D964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960D69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315C46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51DC52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分子遺伝学特論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220E8B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38CB13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778353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8018FA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D9C11B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5F879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6E1B96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遺伝生化学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92361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032583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66E13F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60910F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EEFD6A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209885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2C192F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遺伝情報解析学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72F90F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6D8B34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262DEC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768F96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4DBE48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2DB5DB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4A64E2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血管分子生物学特論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B111BD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A66C420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37EED7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4909C4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133971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339191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083595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血管細胞生物学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08743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15E5E1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C4D17A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C1FE1C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AC86EB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64C465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734163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分子医化学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44C07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C98DE4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F93974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4FF522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E2463E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51A91D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75A43B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分子情報薬理学特論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CE4B66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D37192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5CC2DA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A9E209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1FE914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E175F9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1BA78F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細胞シグナル伝達学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9C0AC5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FA19B4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5CE68F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799943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F558F6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06C66D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9B25E4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細胞分子機能学特論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AD7ECF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8AB70E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417941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262220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9D7FBF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DEA017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547A1D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分子細胞病理学特論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818FDB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1C92C7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DBACD4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86BF09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9BFE2A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166C30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E55FE9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神経病理学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4151FD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973DA1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C8293C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C7AD7A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FF9ACA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860FCF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BD5BDC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分子病理学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1DEC65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A6C279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2387F5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42C3DF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FAFAC0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166A51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9D921F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人体病理学特論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9F84E0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5D5576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486D87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F7113A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0518DD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3BC110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0E721A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分子免疫病理学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E02B5C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9051A7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3D437E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EF445E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00C924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D53F9F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9A8781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がん形質発現学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F1375D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89C0255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412593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2095D9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C2A82F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5EFF64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1C70D5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組織細胞形態診断学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C582BB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D919BD0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6136B5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0F3F3A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C584F2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2E1A18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4FF66F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細菌学特論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51E6CF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B47525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A2FA5A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C99F15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9D6452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C279E9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6FBF44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細菌遺伝学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AD61C9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313581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827740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B2D8AE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8CBE86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19E81F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8EBD6F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国際細菌感染症学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A18D9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2C233A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F45287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EA3D5F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D35E86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8218B4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9E86D1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国際感染症制御学特論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4AD1C5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023FB8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F76764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375A0F4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E540E3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9B32C2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9B0AC0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衛生動物学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9C471A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04980E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EE2878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7BD453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2AC8DD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0CABC8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CAFB38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国際寄生虫感染症学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B87212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0EB5B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15E3FA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AC276E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314E40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37D08A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EC2EC2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国際ウイルス感染症学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6E97D8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682D367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3F50B6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92C2DA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15886F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C3F502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3F3DE5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幹細胞免疫制御学特論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DA64D9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FFC198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56B872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7186AE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EE0DEC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3D0249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31928C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分子細胞病因学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73D0A8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BC94FB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5039FD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A21F68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EC8F6C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EB1181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AF65A1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分子細胞再生学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7E9EFA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49AC8D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11768F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42C52E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3FBD1E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EAFF5C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F7517D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器官再生・造成学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200AD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4D9AE0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E3B4E0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31E522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375605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8FD4C6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8682BB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脳神経医学特論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62A6E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6AAFE4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8E9F9B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D71977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D42662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54D02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BC29C5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脳細胞生物学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3F5BC6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54AB295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DB1EA2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CA811E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9CD79C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AC5287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8AF773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脳細胞遺伝子機能学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7E369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B018AC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537118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0B16F3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6C49F8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029674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F6C933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脳細胞生化学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3599A0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77B57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E7A9BA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917E86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2056BB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503708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FFFD0D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革新ゲノム情報学特論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3FBA8F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88EC66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85F3F9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41C1BA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53AF7F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2472B4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F53076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免疫生体防御学特論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F4FA30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D2E2E9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FBF2C8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54492F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55E6D2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28E389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51D3D3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疾患モデル学特論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DC22A5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CDF30C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95E648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10B6D6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2C6355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8F8316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48B1EB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実験動物学特論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8255EF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CB819F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DC81CF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64550A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E71853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410D65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4FC94E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神経発生学特論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8E89FE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4B602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9B4559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002DDA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C33469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627223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6583CE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代謝生理学特論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225F24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CBEDF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E74558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697DDB4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8FD24C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27963E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5FB4F5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細胞代謝栄養学特論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51EB68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64E678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8E5E53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FA6A32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B21112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E9B683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AFB0E6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分子病態学特論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6382B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09B954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BB9BD7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3AE21C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6CDC63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F3AFF6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5650C2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がん細胞生物学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090FA8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4E8FC1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91CDF4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86B10A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EA2312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F44F91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413CEB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遺伝子機能解析学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6EE8F6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90080D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35AAB5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BF4C80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E6AA26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BE5D53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B315980" w14:textId="29A699A7" w:rsidR="006E510E" w:rsidRDefault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37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腫瘍細胞生物学特論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F43580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5948D75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F03B2F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467D2E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8AB884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79787F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B482B2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癌浸潤転移分子学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AAD67B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971AA4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89F5AB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E37764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E13D3F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9B8A7E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C0DAFE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生体防御機構学特論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421A46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9ACF6E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B88126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2F6588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0C2435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79D17A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0A10F0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細胞死分子生物学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DC948B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DF78CE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CE4DCC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86CFAB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FAEAFD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B9BEC6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7C8C81D" w14:textId="22EBAE77" w:rsidR="006E510E" w:rsidRDefault="00F713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がん・老化生物</w:t>
            </w:r>
            <w:r w:rsidR="00301D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CB1F04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15AC0C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1A2AA5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6E2FA4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7D9DED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C45F08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22A88B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分子生体応答学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4CBF4D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F7C37C5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B74476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5BD0DE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CA9404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414AC2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81C460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幹細胞生物学特論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FB764C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9A288F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B6CBDE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50B116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0CBDE8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824483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2F447A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遺伝子発現学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06D459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B141BC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D7AA4A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5D230F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4A67C0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1EFC39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62F95E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分子腫瘍発生学特論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A95B5A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C66842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3E7FC9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E91268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BACE36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29C831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95EDF2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がん分子病理学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7A4B3E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496E76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C39557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63BAA3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17FD08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F6F897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4F9331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腫瘍分子生物学特論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72A785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35759C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91CF04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611856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9FDDD9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B29D87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F634B4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がん分子生物学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4C36E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9E3917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A504FC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04EF51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9384AF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F9FB6B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D30BEE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臨床分子腫瘍学特論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2178D1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C8C6C8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22CEB6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CF7F30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01DD2D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32F621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BD4001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腫瘍制御学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F13C5A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4937C07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909EDE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E1DE80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F33646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19EBB5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1862490" w14:textId="5E5D0671" w:rsidR="006E510E" w:rsidRDefault="00F7136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ゲノム生物学</w:t>
            </w:r>
            <w:r w:rsidR="00301D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235A35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EC84A8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4E0C62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8F315A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C5C5BE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E3E2ED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298C9D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分子再生医学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A84637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3E7EF8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3DDA44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B79F94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092587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957F0C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DBC89D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機能ゲノム学特論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501A40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AFE519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98E19A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FADC3E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15DC13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4C9FDF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4210CA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ゲノム情報生物学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2EE47C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A44FF4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4021A0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1DCAFC1" w14:textId="77777777" w:rsidTr="0071458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8415FB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F00DCE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F28187B" w14:textId="30CFCF1F" w:rsidR="0071458F" w:rsidRDefault="0071458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先端がん治療学</w:t>
            </w:r>
            <w:r w:rsidR="00301D21"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040233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793CA9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BD1274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71458F" w14:paraId="190D23C7" w14:textId="77777777" w:rsidTr="0071458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3E13B5FB" w14:textId="77777777" w:rsidR="0071458F" w:rsidRDefault="0071458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5392A3D" w14:textId="77777777" w:rsidR="0071458F" w:rsidRDefault="0071458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4D1627A6" w14:textId="2B89E102" w:rsidR="0071458F" w:rsidRDefault="0071458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免疫環境ダイナミクス学特論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65FBDBB3" w14:textId="77777777" w:rsidR="0071458F" w:rsidRDefault="007145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0A285E69" w14:textId="0B7D3706" w:rsidR="0071458F" w:rsidRDefault="0071458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49BAA9B3" w14:textId="77777777" w:rsidR="0071458F" w:rsidRDefault="0071458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71458F" w14:paraId="121054CF" w14:textId="77777777" w:rsidTr="0071458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11E9179A" w14:textId="77777777" w:rsidR="0071458F" w:rsidRDefault="0071458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63B1828" w14:textId="77777777" w:rsidR="0071458F" w:rsidRDefault="0071458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141A8CA0" w14:textId="3DE72B10" w:rsidR="0071458F" w:rsidRDefault="0071458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先鋭科学融合特論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5991A4A6" w14:textId="77777777" w:rsidR="0071458F" w:rsidRDefault="007145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43665BEE" w14:textId="7469FAAF" w:rsidR="0071458F" w:rsidRDefault="0071458F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48E19B51" w14:textId="77777777" w:rsidR="0071458F" w:rsidRDefault="0071458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E510E" w14:paraId="06E52C6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A4F343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hideMark/>
          </w:tcPr>
          <w:p w14:paraId="2B93D9A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single" w:sz="4" w:space="0" w:color="auto"/>
            </w:tcBorders>
            <w:noWrap/>
            <w:hideMark/>
          </w:tcPr>
          <w:p w14:paraId="6212DA0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分子薬物治療学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0843150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089DF1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noWrap/>
            <w:hideMark/>
          </w:tcPr>
          <w:p w14:paraId="14406EB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47C6B8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0E4C91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403BCF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社会医学系科目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E7442D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衛生学・公衆衛生学特論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D3605E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C8D652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76E7B4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ED8494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434C80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7EA3C5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01984E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環境障害発生論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E0BC39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45C656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7AC0F6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8F83E2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A7FCE4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4188CE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CE3167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環境産業中毒学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EE2DB0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FF9940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4B0AD6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48E30F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676195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BB6118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2CACDA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環境生理学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940F55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C1194E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98A2A8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412D4C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DF96F4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52F318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E8B614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実験環境疫学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420CAB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90CF517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12358C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1480D6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17A302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7975D0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4D7D8B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法・社会環境医学特論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7A1A6C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F888A25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428837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1793AE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437D3F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CCC25A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ECDD0A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法医病理学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8CABE6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4F8767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AE5EB1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01C390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2D5B6C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BD23B6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B3E887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法医中毒学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906C64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3F070D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A26086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F16E6A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5C44F4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72153A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493A60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臨床薬理動態学特論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F56463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BD1AC97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5D6DE3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8AF52A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C9A667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A598AA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828A44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薬物間相互作用論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A31E99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7DB247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D13B91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0A03D6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901F70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B6FA4A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50BBEC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薬物療法科学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EA3CAA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CA2AFD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8402A3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70B7AE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E612FF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17A583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D965B5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医療経営学特論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3B847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254C51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91A0A5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88285D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E77714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407C1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FE46D8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医療安全管理学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94A5CE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4DA349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21FC98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E6F876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254C45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8FC615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5303C5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医療マーケティング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688141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D76906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88E195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38A8E0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7AA885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43CFFC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32CE8B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医療経営学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CE82DD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232580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068121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B75B08F" w14:textId="77777777">
        <w:trPr>
          <w:trHeight w:val="375"/>
        </w:trPr>
        <w:tc>
          <w:tcPr>
            <w:tcW w:w="562" w:type="dxa"/>
            <w:tcBorders>
              <w:top w:val="nil"/>
              <w:bottom w:val="dashSmallGap" w:sz="4" w:space="0" w:color="A6A6A6" w:themeColor="background1" w:themeShade="A6"/>
            </w:tcBorders>
            <w:hideMark/>
          </w:tcPr>
          <w:p w14:paraId="0577EA6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dashSmallGap" w:sz="4" w:space="0" w:color="A6A6A6" w:themeColor="background1" w:themeShade="A6"/>
            </w:tcBorders>
            <w:hideMark/>
          </w:tcPr>
          <w:p w14:paraId="64674F6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dashSmallGap" w:sz="4" w:space="0" w:color="A6A6A6" w:themeColor="background1" w:themeShade="A6"/>
            </w:tcBorders>
            <w:noWrap/>
            <w:hideMark/>
          </w:tcPr>
          <w:p w14:paraId="6A5EC74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臨床開発システム構築学特論</w:t>
            </w:r>
          </w:p>
        </w:tc>
        <w:tc>
          <w:tcPr>
            <w:tcW w:w="930" w:type="dxa"/>
            <w:tcBorders>
              <w:top w:val="nil"/>
              <w:bottom w:val="dashSmallGap" w:sz="4" w:space="0" w:color="A6A6A6" w:themeColor="background1" w:themeShade="A6"/>
            </w:tcBorders>
            <w:noWrap/>
            <w:hideMark/>
          </w:tcPr>
          <w:p w14:paraId="5111232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dashSmallGap" w:sz="4" w:space="0" w:color="A6A6A6" w:themeColor="background1" w:themeShade="A6"/>
            </w:tcBorders>
            <w:noWrap/>
            <w:hideMark/>
          </w:tcPr>
          <w:p w14:paraId="197F4A65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dashSmallGap" w:sz="4" w:space="0" w:color="A6A6A6" w:themeColor="background1" w:themeShade="A6"/>
            </w:tcBorders>
            <w:noWrap/>
            <w:hideMark/>
          </w:tcPr>
          <w:p w14:paraId="4355BE6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6568842" w14:textId="77777777">
        <w:trPr>
          <w:trHeight w:val="375"/>
        </w:trPr>
        <w:tc>
          <w:tcPr>
            <w:tcW w:w="562" w:type="dxa"/>
            <w:tcBorders>
              <w:top w:val="dashSmallGap" w:sz="4" w:space="0" w:color="A6A6A6" w:themeColor="background1" w:themeShade="A6"/>
              <w:bottom w:val="nil"/>
            </w:tcBorders>
          </w:tcPr>
          <w:p w14:paraId="7D033A8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6A6A6" w:themeColor="background1" w:themeShade="A6"/>
              <w:bottom w:val="dashSmallGap" w:sz="2" w:space="0" w:color="808080" w:themeColor="background1" w:themeShade="80"/>
            </w:tcBorders>
          </w:tcPr>
          <w:p w14:paraId="7FEA6D4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dashSmallGap" w:sz="4" w:space="0" w:color="A6A6A6" w:themeColor="background1" w:themeShade="A6"/>
              <w:bottom w:val="dashSmallGap" w:sz="2" w:space="0" w:color="808080" w:themeColor="background1" w:themeShade="80"/>
            </w:tcBorders>
            <w:noWrap/>
          </w:tcPr>
          <w:p w14:paraId="5F6ECA8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国際保健学特論</w:t>
            </w:r>
          </w:p>
        </w:tc>
        <w:tc>
          <w:tcPr>
            <w:tcW w:w="930" w:type="dxa"/>
            <w:tcBorders>
              <w:top w:val="dashSmallGap" w:sz="4" w:space="0" w:color="A6A6A6" w:themeColor="background1" w:themeShade="A6"/>
              <w:bottom w:val="dashSmallGap" w:sz="2" w:space="0" w:color="808080" w:themeColor="background1" w:themeShade="80"/>
            </w:tcBorders>
            <w:noWrap/>
          </w:tcPr>
          <w:p w14:paraId="385B99F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dashSmallGap" w:sz="4" w:space="0" w:color="A6A6A6" w:themeColor="background1" w:themeShade="A6"/>
              <w:bottom w:val="dashSmallGap" w:sz="2" w:space="0" w:color="808080" w:themeColor="background1" w:themeShade="80"/>
            </w:tcBorders>
            <w:noWrap/>
          </w:tcPr>
          <w:p w14:paraId="2D2F8B07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dashSmallGap" w:sz="4" w:space="0" w:color="A6A6A6" w:themeColor="background1" w:themeShade="A6"/>
              <w:bottom w:val="dashSmallGap" w:sz="2" w:space="0" w:color="808080" w:themeColor="background1" w:themeShade="80"/>
            </w:tcBorders>
            <w:noWrap/>
          </w:tcPr>
          <w:p w14:paraId="13F558A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510E" w14:paraId="70E78C72" w14:textId="77777777" w:rsidTr="00183729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00B62F6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2" w:space="0" w:color="808080" w:themeColor="background1" w:themeShade="80"/>
              <w:bottom w:val="dashSmallGap" w:sz="4" w:space="0" w:color="A5A5A5" w:themeColor="accent3"/>
            </w:tcBorders>
          </w:tcPr>
          <w:p w14:paraId="6845840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dashSmallGap" w:sz="2" w:space="0" w:color="808080" w:themeColor="background1" w:themeShade="80"/>
              <w:bottom w:val="dashSmallGap" w:sz="4" w:space="0" w:color="A5A5A5" w:themeColor="accent3"/>
            </w:tcBorders>
            <w:noWrap/>
          </w:tcPr>
          <w:p w14:paraId="4DE77CF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未来型健康増進医学特論</w:t>
            </w:r>
          </w:p>
        </w:tc>
        <w:tc>
          <w:tcPr>
            <w:tcW w:w="930" w:type="dxa"/>
            <w:tcBorders>
              <w:top w:val="dashSmallGap" w:sz="2" w:space="0" w:color="808080" w:themeColor="background1" w:themeShade="80"/>
              <w:bottom w:val="dashSmallGap" w:sz="4" w:space="0" w:color="A5A5A5" w:themeColor="accent3"/>
            </w:tcBorders>
            <w:noWrap/>
          </w:tcPr>
          <w:p w14:paraId="44B2661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dashSmallGap" w:sz="2" w:space="0" w:color="808080" w:themeColor="background1" w:themeShade="80"/>
              <w:bottom w:val="dashSmallGap" w:sz="4" w:space="0" w:color="A5A5A5" w:themeColor="accent3"/>
            </w:tcBorders>
            <w:noWrap/>
          </w:tcPr>
          <w:p w14:paraId="0B03C0C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dashSmallGap" w:sz="2" w:space="0" w:color="808080" w:themeColor="background1" w:themeShade="80"/>
              <w:bottom w:val="dashSmallGap" w:sz="4" w:space="0" w:color="A5A5A5" w:themeColor="accent3"/>
            </w:tcBorders>
            <w:noWrap/>
          </w:tcPr>
          <w:p w14:paraId="2A0730C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3729" w14:paraId="67149238" w14:textId="77777777" w:rsidTr="00183729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42A5334D" w14:textId="77777777" w:rsidR="00183729" w:rsidRDefault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5A5A5" w:themeColor="accent3"/>
              <w:bottom w:val="dashSmallGap" w:sz="4" w:space="0" w:color="A5A5A5" w:themeColor="accent3"/>
              <w:right w:val="single" w:sz="4" w:space="0" w:color="auto"/>
            </w:tcBorders>
          </w:tcPr>
          <w:p w14:paraId="56ADDD79" w14:textId="77777777" w:rsidR="00183729" w:rsidRDefault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dashSmallGap" w:sz="4" w:space="0" w:color="A5A5A5" w:themeColor="accent3"/>
              <w:left w:val="single" w:sz="4" w:space="0" w:color="auto"/>
              <w:bottom w:val="dashSmallGap" w:sz="4" w:space="0" w:color="A5A5A5" w:themeColor="accent3"/>
              <w:right w:val="single" w:sz="4" w:space="0" w:color="auto"/>
            </w:tcBorders>
            <w:noWrap/>
          </w:tcPr>
          <w:p w14:paraId="67165641" w14:textId="728E9AD5" w:rsidR="00183729" w:rsidRDefault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37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疾患プローブ・ケミカル学特論</w:t>
            </w:r>
          </w:p>
        </w:tc>
        <w:tc>
          <w:tcPr>
            <w:tcW w:w="930" w:type="dxa"/>
            <w:tcBorders>
              <w:top w:val="dashSmallGap" w:sz="4" w:space="0" w:color="A5A5A5" w:themeColor="accent3"/>
              <w:left w:val="single" w:sz="4" w:space="0" w:color="auto"/>
              <w:bottom w:val="dashSmallGap" w:sz="4" w:space="0" w:color="A5A5A5" w:themeColor="accent3"/>
              <w:right w:val="single" w:sz="4" w:space="0" w:color="auto"/>
            </w:tcBorders>
            <w:noWrap/>
          </w:tcPr>
          <w:p w14:paraId="5EF7D9A6" w14:textId="77777777" w:rsidR="00183729" w:rsidRDefault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dashSmallGap" w:sz="4" w:space="0" w:color="A5A5A5" w:themeColor="accent3"/>
              <w:left w:val="single" w:sz="4" w:space="0" w:color="auto"/>
              <w:bottom w:val="dashSmallGap" w:sz="4" w:space="0" w:color="A5A5A5" w:themeColor="accent3"/>
              <w:right w:val="single" w:sz="4" w:space="0" w:color="auto"/>
            </w:tcBorders>
            <w:noWrap/>
          </w:tcPr>
          <w:p w14:paraId="65658D91" w14:textId="6A026A81" w:rsidR="00183729" w:rsidRDefault="00183729" w:rsidP="001837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dashSmallGap" w:sz="4" w:space="0" w:color="A5A5A5" w:themeColor="accent3"/>
              <w:left w:val="single" w:sz="4" w:space="0" w:color="auto"/>
              <w:bottom w:val="dashSmallGap" w:sz="4" w:space="0" w:color="A5A5A5" w:themeColor="accent3"/>
            </w:tcBorders>
            <w:noWrap/>
          </w:tcPr>
          <w:p w14:paraId="03F4F2D5" w14:textId="77777777" w:rsidR="00183729" w:rsidRDefault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83729" w14:paraId="7CB73519" w14:textId="77777777" w:rsidTr="00183729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4190F466" w14:textId="77777777" w:rsidR="00183729" w:rsidRDefault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5A5A5" w:themeColor="accent3"/>
              <w:bottom w:val="nil"/>
            </w:tcBorders>
          </w:tcPr>
          <w:p w14:paraId="70FCC265" w14:textId="77777777" w:rsidR="00183729" w:rsidRDefault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dashSmallGap" w:sz="4" w:space="0" w:color="A5A5A5" w:themeColor="accent3"/>
              <w:bottom w:val="nil"/>
            </w:tcBorders>
            <w:noWrap/>
          </w:tcPr>
          <w:p w14:paraId="2BBA98A0" w14:textId="5F08E0DD" w:rsidR="00183729" w:rsidRDefault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372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医療人教育特論</w:t>
            </w:r>
          </w:p>
        </w:tc>
        <w:tc>
          <w:tcPr>
            <w:tcW w:w="930" w:type="dxa"/>
            <w:tcBorders>
              <w:top w:val="dashSmallGap" w:sz="4" w:space="0" w:color="A5A5A5" w:themeColor="accent3"/>
              <w:bottom w:val="nil"/>
            </w:tcBorders>
            <w:noWrap/>
          </w:tcPr>
          <w:p w14:paraId="307DF663" w14:textId="77777777" w:rsidR="00183729" w:rsidRDefault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dashSmallGap" w:sz="4" w:space="0" w:color="A5A5A5" w:themeColor="accent3"/>
              <w:bottom w:val="nil"/>
            </w:tcBorders>
            <w:noWrap/>
          </w:tcPr>
          <w:p w14:paraId="6B61F9A5" w14:textId="5CF25494" w:rsidR="00183729" w:rsidRDefault="0018372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dashSmallGap" w:sz="4" w:space="0" w:color="A5A5A5" w:themeColor="accent3"/>
              <w:bottom w:val="nil"/>
            </w:tcBorders>
            <w:noWrap/>
          </w:tcPr>
          <w:p w14:paraId="28B32C4C" w14:textId="77777777" w:rsidR="00183729" w:rsidRDefault="0018372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510E" w14:paraId="48B0F06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E03F42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hideMark/>
          </w:tcPr>
          <w:p w14:paraId="78BAC7B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内科系科目</w:t>
            </w:r>
          </w:p>
        </w:tc>
        <w:tc>
          <w:tcPr>
            <w:tcW w:w="38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08DD82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恒常性制御学特論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CAA546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3D75573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99F208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09ACF2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703932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F323DE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57D99D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消化器病学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84901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99D13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DFB669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544D46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E0AA68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9A4215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8A0410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遺伝子発現制御学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6EB806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3A91D7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9DB833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11C4BC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C9558F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8821A7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23E76A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腎臓病学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15A2D8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B912D25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B7DB88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BC3115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59441D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3AE136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82AD81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消化管遺伝子治療学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AFDDD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BDF516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141FE3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8A0E18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57D5D2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56C32A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2E0306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臓器機能制御学特論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DAE6D7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7AA139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2BF86B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25118A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EF9660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0CB7D1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98AF32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循環器病学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29F45E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348CEB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B2EED4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92F0AF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C2C8FE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49A19D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6DF17E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内分泌代謝学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7A543A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A220B4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8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7169A6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7C0D6A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CC43E2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F91669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81A65F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細胞移植学特論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7C6487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D5C1C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F771DD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7E8EBF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BF8008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43889B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809041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CEE6D2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1DF1F20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7BA0F4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782078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DB2108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33170D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AC3123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血液病学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89DC81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8117EC7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2399E7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A2D510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26802B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B3CE83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AA4851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幹細胞制御学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493267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376BE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533AAD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66D7DC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78AFE8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A5300E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D561D1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移植血管情報学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BA6FBB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0132E5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AE676E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937E78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17FE62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2AE623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6FA498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細胞分化制御学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AE34AF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CC06CF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D20AA7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5A8A1F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0B8FEA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40E2EC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F244CA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移植炎症制御学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9E4E6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A31CEA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3D1E0C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AF2027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15A1D6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927CE3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71FECB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呼吸器内科学特論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EC96AF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01A80C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3CBC28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E67BAB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155868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9159E6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D6B4A9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脳神経内科学特論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818701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C9042B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55D7BE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64E2C5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C73D2B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268234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01D4DD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神経内科学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408AD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A1B7AD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B43E25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1BAE18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007190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B58408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3B0D8E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神経分子病態学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27E0FE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934DFA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C75794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852E8E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96AC33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FCF361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B5C1EB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脳情報病態学特論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8147D4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516B1E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2B301A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A4A65D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FBE27E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D0DD37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6762A1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精神神経科学特論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E396E2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C429D4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297F2C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48E994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331818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D43207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3422C5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脳変性疾患病態学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CABB05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197DB6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9C9FA2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CC7357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D9B6DA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ECB256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266593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情報認知医学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B79CF1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B0BDC4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10EB87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64E36A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15B3C0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41B711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BCDC22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脳情報伝達解析学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9DA98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E7E9B8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A2270C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DA5FE5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51925CF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706069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3D38916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臨床認知科学特論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3E2FB4B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47350AE7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58F016C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510E" w14:paraId="1A06CF7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41A749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5F6C44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6D4BD5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小児科学特論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A6FD16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EC205E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4688D6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7E317D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251D08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B9FC7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5178C9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小児血液腫瘍学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379668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35E410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1F24F9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057686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E1736E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BA12C0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123F88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先天性代謝病学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C01BB3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9780FF7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E09282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30BCB4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44DA67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1F7012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BF4600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小児科学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913E59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B5BF33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18FC1D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FFC518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682B79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FC9F04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11488A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画像診断治療学特論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BCB178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951897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813F07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2453B2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DD09BA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6F0604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EAAABD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放射線診断学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48FDA8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DBE80E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064B37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6838104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4FC766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4564E3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E02774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血管内治療学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A7CC7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35AF47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361B5A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18CC3A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DF9681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41C35D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94B5FD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磁気共鳴診断学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BA96F7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24E07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7C4520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E6C724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03B562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F64161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DB1468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画像診断学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EC7E4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FB4D7E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7CAE97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097F72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1699A3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B4CEF5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186B68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核医学特論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814E4F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4A06045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79A2C0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712385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0F0D77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286399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25CDF8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バイオトレーサー測定技術学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F901C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EC74E05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F08FE5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390ADC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108D28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A80515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7BE46F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臨床腫瘍核医学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9B50D9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1D7BCA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C6D98E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667746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06717B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E0677D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930463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がん親和性放射性医薬品学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C020B9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58395F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41C229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CF5639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9E9C88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8BE712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D06DE8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バイオトレーサー画像解析学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B9384D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55CBF2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21EA6E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92FCCF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CFADE9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F392F6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FDD3EC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バイオトレーサー情報処理学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5BDBAB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B0223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21E8DB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195793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9D6387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A4194F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0FD5A4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皮膚分子病態学特論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27CD0E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967CEF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E7CB76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7FB311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E57D15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A064CB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EBA1A7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膠原病学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95349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B0F995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07B5F1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65556C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A9753B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A735FD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7304BB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皮膚病学特論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2D677F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8C409B5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3B51E3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A786D4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2EE397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81EDCF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310216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皮膚腫瘍学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CDDA02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D55628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FB128D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2EF863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90577B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1CF6EE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DDEFE5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皮膚免疫学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D1438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D19452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D7F97C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5B8D79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9FBBCD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989A44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06F4B60" w14:textId="289325FF" w:rsidR="006E510E" w:rsidRDefault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916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腎臓・リウマチ膠原病内科学特論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8AB5BB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0EA846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FE52B3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E576FD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F33B58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DC8485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78D4B3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臨床検査学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28C3E3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93AF89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660102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04BFA3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B6A919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2609C9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F63DFA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細菌検査学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58846F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816384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77A0CD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4AE604E" w14:textId="77777777" w:rsidTr="0071458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DCABC7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5ADDD3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A0BECE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内分泌診断学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68C520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033B6E7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AFC860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ACA7217" w14:textId="77777777" w:rsidTr="0071458F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0B17F2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467EDC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21AF49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包括的代謝学特論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262F5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6F287A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149E45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71458F" w14:paraId="01638D07" w14:textId="77777777" w:rsidTr="00A91628">
        <w:trPr>
          <w:trHeight w:val="375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75F08CEE" w14:textId="77777777" w:rsidR="0071458F" w:rsidRDefault="0071458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285B7EF3" w14:textId="77777777" w:rsidR="0071458F" w:rsidRDefault="0071458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single" w:sz="4" w:space="0" w:color="auto"/>
            </w:tcBorders>
            <w:noWrap/>
          </w:tcPr>
          <w:p w14:paraId="5921E6C0" w14:textId="7008C4CE" w:rsidR="0071458F" w:rsidRDefault="0071458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感染症科学・臨床検査医学特論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</w:tcPr>
          <w:p w14:paraId="049E2F9E" w14:textId="77777777" w:rsidR="0071458F" w:rsidRDefault="0071458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</w:tcPr>
          <w:p w14:paraId="43956809" w14:textId="2480E87E" w:rsidR="0071458F" w:rsidRDefault="0071458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noWrap/>
          </w:tcPr>
          <w:p w14:paraId="55C4FE7B" w14:textId="77777777" w:rsidR="0071458F" w:rsidRDefault="0071458F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</w:p>
        </w:tc>
      </w:tr>
      <w:tr w:rsidR="006E510E" w14:paraId="59A63FF4" w14:textId="77777777" w:rsidTr="00A91628">
        <w:trPr>
          <w:trHeight w:val="375"/>
        </w:trPr>
        <w:tc>
          <w:tcPr>
            <w:tcW w:w="562" w:type="dxa"/>
            <w:tcBorders>
              <w:top w:val="single" w:sz="4" w:space="0" w:color="auto"/>
              <w:bottom w:val="nil"/>
            </w:tcBorders>
            <w:hideMark/>
          </w:tcPr>
          <w:p w14:paraId="4E415D8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  <w:hideMark/>
          </w:tcPr>
          <w:p w14:paraId="3CAD3B9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外科系科目</w:t>
            </w:r>
          </w:p>
        </w:tc>
        <w:tc>
          <w:tcPr>
            <w:tcW w:w="3889" w:type="dxa"/>
            <w:tcBorders>
              <w:top w:val="single" w:sz="4" w:space="0" w:color="auto"/>
              <w:bottom w:val="nil"/>
            </w:tcBorders>
            <w:noWrap/>
            <w:hideMark/>
          </w:tcPr>
          <w:p w14:paraId="5CD3D0E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心肺病態制御学特論</w:t>
            </w: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4501AE2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C8289D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single" w:sz="4" w:space="0" w:color="auto"/>
              <w:bottom w:val="nil"/>
            </w:tcBorders>
            <w:noWrap/>
            <w:hideMark/>
          </w:tcPr>
          <w:p w14:paraId="66EE28F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ECFD92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9F064A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651716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D7801A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心血管外科学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E4A5C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1B9C1E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E4F99E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2C0AF4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6C9B94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3D4CC8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5B72FA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AD21D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FF82A1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E72BCC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3D27504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2511FFB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E8C6BD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2C121F2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呼吸器外科学特論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4E42D5C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75109B6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19274D7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510E" w14:paraId="253C660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BDFDE3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65BB91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7D7B50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がん局所制御学特論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9482D4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0FCBF1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B3B190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40CD7C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92223C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DC38D5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211383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胃癌発生論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9A65D0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E4B1D6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2B4903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C77F99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BBFED9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D0AF8C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8F696E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膵癌外科学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706EC2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F9DCF9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43265C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052B6A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1AEA4F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3FC724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6B8C4A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胆道癌外科学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95C9FE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16FDA2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B10031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55F1CC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03550A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864BEE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BFDB89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内分泌外科学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F9FEDB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56F9CC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5DDB46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048DF6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CDECE3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A99CD0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95A5B9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消化管外科学/乳腺外科学特論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A7924A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47FB7E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2BE798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C419ED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6AF1E1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722A16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69639E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機能再建学特論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C38B60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6ABF33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D9EB2E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E1B0FD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C78231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7E6A93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6F6222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骨・軟骨分子病態生理学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B89328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963F7E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B2B103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8B1531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F3C562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8C1A08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737779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骨・軟骨・関節再生医学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5F49A74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3D6148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6DD73D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54AE9B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5CEB48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5F1CC2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831FE4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筋骨格系生体力学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0F4211D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0A7282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7BD53F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294C8E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5F6150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C90D8A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BD439D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脊髄・抹消神経再生医学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7BC99C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964D7A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CB2633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B0900C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0EC78C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AE20D8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D2D1C4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リハビリテーション医学特論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6A3A6C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F41F89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0EACEB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42AA452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36E770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FDA1B7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D5D8E9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脳・脊髄機能制御学特論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933D3D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453376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782134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8639FA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2EEBE9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C12C12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6880F1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脳腫瘍学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CB8BCC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62DFD4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D5A330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312CF5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0EFBD6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841F10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4C9A1B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脳卒中病態制御学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64DDE7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45B83B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5D90E9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7C01C2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3AA085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D0DC39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4168D7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臨床神経内分泌学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03D0A6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0C60AC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897846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EE57D7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005895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F73BCC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61E122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神経機能再生学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AA752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85D01A1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3145AA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FB00F5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50C550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526592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B376A8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脳血管外科学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7FDFDA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5F8D63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63FFBE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4A020D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049FDA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196046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334D27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泌尿器集学的治療学特論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7C002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C1E532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268AC2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7693DC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E19A4F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8D95F2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625594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がん化学療法学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1DFC6E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0DE3CE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8D3FBA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30BC52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B7409E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DABEFF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822319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がん温熱療法学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2D5840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36413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0713BB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F328E3D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5981AF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4EC0A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342D36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がん放射線治療学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5B55B2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977CD1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4042CA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A98209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187862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731CD9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CA93B1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がん遺伝子治療学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34D2A1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2547F82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EAC7F3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165883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926232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71E9BB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C4825C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泌尿器外科学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6DD1D0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BAF6D0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3F7B84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279935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F27426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02A570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358CFE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視覚科学特論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12D209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B47CAB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C39DA5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3457B4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D17689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6147B3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AC6D6D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視覚情報伝達再建学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92C363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027D1F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2AEB43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A6658D5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B962E7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B81134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1CC426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網膜病態機能解析学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41D816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FA278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9CB617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7759AC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36ADE55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5E065D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CB0498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視器細胞制御学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201275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14E2AA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6EC7863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0B4A764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5BF2B7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1F455F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592D2C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網膜病態細胞解析学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CADD5C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3EFA5F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0BBF9B4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0CE4DD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D8694C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F073E6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03F215F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視覚光学構築再建学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9426EA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9B5A5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6E6015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B00DE33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58DAFF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7A35AC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0DFA21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耳鼻咽喉・頭頸部外科学特論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E5B60E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2A0FEAC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556B8E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83E2CE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B59186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7409108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ACB522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感覚器腫瘍外科学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51C411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7F9164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9D840E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0E047B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44DEEC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CCE96C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C7BDAA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嗅覚機能病態解析学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6807B5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A08421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9DD7BB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9A50C7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72D0E3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686B3F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8B3B53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音声言語機能外科学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13CFE8A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BFDC71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1CB270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C168D5A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BDAF6D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A3B400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E14752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口腔咽頭腫瘍学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1DE6759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C2FC4FA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FA4B09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9E77D2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839BE5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A48DB9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81DEA1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女性生殖臓器病態学特論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EAAE00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C606A2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59D5CB5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91FAC47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0B9679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23C7A94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3DB6D79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婦人科腫瘍学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2A78EBC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BF944A5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4CB5F9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8096A3E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F20FA0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F23ECE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043388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分子情報学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DDC3CEE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51A3E8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ADE2A4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87C8449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7C3DB50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657761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45AE79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分子動態学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744AE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7E6A43B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DB51F3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12D175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BEBBA8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D6007B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2813D6B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分子診断治療学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C1FD90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CD6D3FE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288F6BF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4DD43F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59E5BBE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5D65549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36B2B5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周術期管理学特論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116AF743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F9C7777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09FFDED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6880A2B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7843C0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6FFE3B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11CE962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麻酔学特論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D6421E0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5746CEF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E83EF8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8CBE03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6BFAF97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64084D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4354B2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麻酔薬動態学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B91EF1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88E14D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DC2E4A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745F63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4065AB9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1774CBC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6B93CF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疼痛制御学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B63F298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45E939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B514161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6EB75A56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1202620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076C70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7BD813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細胞浸潤学特論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C135E5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E164356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7722021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0930715F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B118CC2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B51972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420F1E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口腔腫瘍学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EEE4932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67AE82B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4298DC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330DD900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27A02D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DCB7D7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429A3BF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口腔顎顔面外科学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1FC445C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5D74308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E3359E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1F631008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54AB12A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0D7B5BC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507C614B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臨床口腔微生物学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4EAD541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A7FA1A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3D69D026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4F9BA9DC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366ACEA9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3A86F55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6801E6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救急・災害医学特論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5C1ADD3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DA53643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61F736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707CE6F1" w14:textId="77777777">
        <w:trPr>
          <w:trHeight w:val="80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21D03C8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4CAEFE8E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70685C8F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集中治療医学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6EB3C505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019A4064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15A4DB47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205A3AB2" w14:textId="77777777">
        <w:trPr>
          <w:trHeight w:val="80"/>
        </w:trPr>
        <w:tc>
          <w:tcPr>
            <w:tcW w:w="562" w:type="dxa"/>
            <w:tcBorders>
              <w:top w:val="nil"/>
              <w:bottom w:val="nil"/>
            </w:tcBorders>
            <w:hideMark/>
          </w:tcPr>
          <w:p w14:paraId="02B4A114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bottom w:val="nil"/>
            </w:tcBorders>
            <w:hideMark/>
          </w:tcPr>
          <w:p w14:paraId="66943F53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  <w:hideMark/>
          </w:tcPr>
          <w:p w14:paraId="604E42CC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重症患者管理学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  <w:hideMark/>
          </w:tcPr>
          <w:p w14:paraId="35656F51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vAlign w:val="center"/>
            <w:hideMark/>
          </w:tcPr>
          <w:p w14:paraId="0F6C3CC9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  <w:hideMark/>
          </w:tcPr>
          <w:p w14:paraId="4664B400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  <w:tr w:rsidR="006E510E" w14:paraId="52A0A429" w14:textId="77777777">
        <w:trPr>
          <w:trHeight w:val="70"/>
        </w:trPr>
        <w:tc>
          <w:tcPr>
            <w:tcW w:w="562" w:type="dxa"/>
            <w:tcBorders>
              <w:top w:val="nil"/>
              <w:bottom w:val="nil"/>
            </w:tcBorders>
          </w:tcPr>
          <w:p w14:paraId="408A7836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1B327647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single" w:sz="4" w:space="0" w:color="auto"/>
            </w:tcBorders>
            <w:noWrap/>
          </w:tcPr>
          <w:p w14:paraId="79F04048" w14:textId="77777777" w:rsidR="006E510E" w:rsidRDefault="00301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救急救命医学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</w:tcPr>
          <w:p w14:paraId="10DEF6BB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54AC1F0D" w14:textId="77777777" w:rsidR="006E510E" w:rsidRDefault="00301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noWrap/>
          </w:tcPr>
          <w:p w14:paraId="6A301B9F" w14:textId="77777777" w:rsidR="006E510E" w:rsidRDefault="006E510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91628" w14:paraId="75836ACE" w14:textId="77777777">
        <w:trPr>
          <w:trHeight w:val="70"/>
        </w:trPr>
        <w:tc>
          <w:tcPr>
            <w:tcW w:w="562" w:type="dxa"/>
            <w:tcBorders>
              <w:top w:val="nil"/>
              <w:bottom w:val="nil"/>
            </w:tcBorders>
          </w:tcPr>
          <w:p w14:paraId="77C6AD54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1BF47A10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がんプロフェッショナル医養成科目</w:t>
            </w: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0CFB65BF" w14:textId="1204E796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高度がん外科治療学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237B1120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vAlign w:val="center"/>
          </w:tcPr>
          <w:p w14:paraId="434CD011" w14:textId="4C5D2582" w:rsidR="00A91628" w:rsidRDefault="00133016" w:rsidP="00A916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74D6F50A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91628" w14:paraId="52F634A1" w14:textId="77777777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4DA54983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14:paraId="5901F6FD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3B6D1DEE" w14:textId="4CDAD5F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腫瘍分子診断学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6421FB04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vAlign w:val="center"/>
          </w:tcPr>
          <w:p w14:paraId="06A7B434" w14:textId="77777777" w:rsidR="00A91628" w:rsidRDefault="00A91628" w:rsidP="00A916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6AB8EA02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91628" w14:paraId="550200EB" w14:textId="77777777" w:rsidTr="00A91628">
        <w:trPr>
          <w:trHeight w:val="375"/>
        </w:trPr>
        <w:tc>
          <w:tcPr>
            <w:tcW w:w="562" w:type="dxa"/>
            <w:tcBorders>
              <w:top w:val="nil"/>
              <w:bottom w:val="nil"/>
            </w:tcBorders>
          </w:tcPr>
          <w:p w14:paraId="4A4DDF87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28850C1F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nil"/>
            </w:tcBorders>
            <w:noWrap/>
          </w:tcPr>
          <w:p w14:paraId="132EBF15" w14:textId="340F24FF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がんの先進光子線治療学</w:t>
            </w:r>
          </w:p>
        </w:tc>
        <w:tc>
          <w:tcPr>
            <w:tcW w:w="930" w:type="dxa"/>
            <w:tcBorders>
              <w:top w:val="nil"/>
              <w:bottom w:val="nil"/>
            </w:tcBorders>
            <w:noWrap/>
          </w:tcPr>
          <w:p w14:paraId="0365367D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nil"/>
            </w:tcBorders>
            <w:noWrap/>
            <w:vAlign w:val="center"/>
          </w:tcPr>
          <w:p w14:paraId="5CE8132E" w14:textId="1A0CC740" w:rsidR="00A91628" w:rsidRDefault="00133016" w:rsidP="00A916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nil"/>
            </w:tcBorders>
            <w:noWrap/>
          </w:tcPr>
          <w:p w14:paraId="4E34A746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91628" w14:paraId="4879E958" w14:textId="77777777" w:rsidTr="00A91628">
        <w:trPr>
          <w:trHeight w:val="375"/>
        </w:trPr>
        <w:tc>
          <w:tcPr>
            <w:tcW w:w="562" w:type="dxa"/>
            <w:tcBorders>
              <w:top w:val="nil"/>
              <w:bottom w:val="single" w:sz="4" w:space="0" w:color="auto"/>
            </w:tcBorders>
          </w:tcPr>
          <w:p w14:paraId="48EA2511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599CD404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889" w:type="dxa"/>
            <w:tcBorders>
              <w:top w:val="nil"/>
              <w:bottom w:val="single" w:sz="4" w:space="0" w:color="auto"/>
            </w:tcBorders>
            <w:noWrap/>
          </w:tcPr>
          <w:p w14:paraId="707E8B4C" w14:textId="7B9FD830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スピリチュアルケア論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</w:tcPr>
          <w:p w14:paraId="41B2C763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029806A6" w14:textId="77777777" w:rsidR="00A91628" w:rsidRDefault="00A91628" w:rsidP="00A91628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2</w:t>
            </w: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noWrap/>
          </w:tcPr>
          <w:p w14:paraId="1D43AE14" w14:textId="77777777" w:rsidR="00A91628" w:rsidRDefault="00A91628" w:rsidP="00A9162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1D801B2" w14:textId="77777777" w:rsidR="006E510E" w:rsidRDefault="006E510E">
      <w:pPr>
        <w:rPr>
          <w:rFonts w:ascii="ＭＳ ゴシック" w:eastAsia="ＭＳ ゴシック" w:hAnsi="ＭＳ ゴシック"/>
          <w:sz w:val="24"/>
          <w:szCs w:val="24"/>
        </w:rPr>
      </w:pPr>
    </w:p>
    <w:sectPr w:rsidR="006E510E" w:rsidSect="00183729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0E"/>
    <w:rsid w:val="00133016"/>
    <w:rsid w:val="00183729"/>
    <w:rsid w:val="001C30E1"/>
    <w:rsid w:val="00301D21"/>
    <w:rsid w:val="006E510E"/>
    <w:rsid w:val="0071458F"/>
    <w:rsid w:val="00A91628"/>
    <w:rsid w:val="00CD2F9A"/>
    <w:rsid w:val="00F7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9118C5"/>
  <w15:chartTrackingRefBased/>
  <w15:docId w15:val="{FF49EC46-02ED-4648-8739-38485DE6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semiHidden/>
    <w:rPr>
      <w:rFonts w:ascii="Yu Gothic" w:eastAsia="Yu Gothic" w:hAnsi="Courier New" w:cs="Courier New"/>
      <w:sz w:val="22"/>
    </w:rPr>
  </w:style>
  <w:style w:type="paragraph" w:styleId="ad">
    <w:name w:val="header"/>
    <w:basedOn w:val="a"/>
    <w:link w:val="ae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</w:style>
  <w:style w:type="paragraph" w:styleId="af">
    <w:name w:val="footer"/>
    <w:basedOn w:val="a"/>
    <w:link w:val="af0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</w:style>
  <w:style w:type="paragraph" w:customStyle="1" w:styleId="sec0">
    <w:name w:val="sec0"/>
    <w:basedOn w:val="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f1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奥村 陽子</dc:creator>
  <cp:keywords/>
  <dc:description/>
  <cp:lastModifiedBy>大門 泉</cp:lastModifiedBy>
  <cp:revision>3</cp:revision>
  <dcterms:created xsi:type="dcterms:W3CDTF">2025-02-14T00:58:00Z</dcterms:created>
  <dcterms:modified xsi:type="dcterms:W3CDTF">2025-02-14T01:18:00Z</dcterms:modified>
</cp:coreProperties>
</file>