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1275" w14:textId="77777777" w:rsidR="00B60A12" w:rsidRPr="00BF78EF" w:rsidRDefault="00B60A12" w:rsidP="00B60A12">
      <w:pPr>
        <w:tabs>
          <w:tab w:val="left" w:pos="-141"/>
        </w:tabs>
        <w:wordWrap w:val="0"/>
        <w:autoSpaceDE w:val="0"/>
        <w:autoSpaceDN w:val="0"/>
        <w:adjustRightInd w:val="0"/>
        <w:spacing w:line="350" w:lineRule="atLeast"/>
        <w:ind w:leftChars="-67" w:left="-141" w:firstLineChars="71" w:firstLine="142"/>
        <w:jc w:val="lef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20C2EA06" w14:textId="77777777" w:rsidR="00B60A12" w:rsidRPr="00F51289" w:rsidRDefault="00B60A12" w:rsidP="00B60A12">
      <w:pPr>
        <w:tabs>
          <w:tab w:val="left" w:pos="-141"/>
        </w:tabs>
        <w:wordWrap w:val="0"/>
        <w:autoSpaceDE w:val="0"/>
        <w:autoSpaceDN w:val="0"/>
        <w:adjustRightInd w:val="0"/>
        <w:spacing w:line="350" w:lineRule="atLeast"/>
        <w:ind w:leftChars="-270" w:left="-1" w:hangingChars="283" w:hanging="566"/>
        <w:jc w:val="left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BF78E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別表2　</w:t>
      </w:r>
      <w:r w:rsidRPr="00F51289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懲戒処分による成績への影響例</w:t>
      </w:r>
    </w:p>
    <w:tbl>
      <w:tblPr>
        <w:tblStyle w:val="1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946"/>
      </w:tblGrid>
      <w:tr w:rsidR="00F51289" w:rsidRPr="00F51289" w14:paraId="761A55D7" w14:textId="77777777" w:rsidTr="00B60A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1A6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435C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処分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E32F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成績の取扱い</w:t>
            </w:r>
          </w:p>
        </w:tc>
      </w:tr>
      <w:tr w:rsidR="00F51289" w:rsidRPr="00F51289" w14:paraId="2A885142" w14:textId="77777777" w:rsidTr="00B60A12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1C27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ind w:firstLineChars="100" w:firstLine="200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  <w:fitText w:val="600" w:id="-1827884287"/>
              </w:rPr>
              <w:t>試験等</w:t>
            </w:r>
          </w:p>
          <w:p w14:paraId="47B0F888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ind w:firstLineChars="100" w:firstLine="160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における</w:t>
            </w:r>
          </w:p>
          <w:p w14:paraId="6B3B56B1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ind w:firstLineChars="100" w:firstLine="160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不正行為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A39C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訓告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6615" w14:textId="77777777" w:rsidR="00DE094C" w:rsidRPr="00F51289" w:rsidRDefault="00DE094C" w:rsidP="00DE094C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当該学期（各学期又は各クォーター）の履修許可科目（共通教育科目，専門教育科目，教職科目等，保留中の科目を含む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（以下同じ。）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）の単位をすべて無効（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「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不可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」の成績評価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）とする。</w:t>
            </w:r>
          </w:p>
          <w:p w14:paraId="70027D28" w14:textId="3B6B1436" w:rsidR="00B60A12" w:rsidRPr="00F51289" w:rsidRDefault="00DE094C" w:rsidP="00DE094C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ただし，不正行為を行った科目以外については，教育的配慮から，単位無効とする科目から除外することができる。</w:t>
            </w:r>
          </w:p>
        </w:tc>
      </w:tr>
      <w:tr w:rsidR="00F51289" w:rsidRPr="00F51289" w14:paraId="56647D7D" w14:textId="77777777" w:rsidTr="00B60A12">
        <w:trPr>
          <w:trHeight w:val="10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0FD7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9428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停学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F56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有期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90AF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</w:tr>
      <w:tr w:rsidR="00F51289" w:rsidRPr="00F51289" w14:paraId="7F0080D1" w14:textId="77777777" w:rsidTr="00B60A12">
        <w:trPr>
          <w:trHeight w:val="4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E3F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AEEB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6D20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無期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32ED" w14:textId="58DC66DD" w:rsidR="00B60A12" w:rsidRPr="00F51289" w:rsidRDefault="00DE094C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当該学期（各学期又は各クォーター）の履修許可科目の単位をすべて無効（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「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不可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」の成績評価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）とする。</w:t>
            </w:r>
          </w:p>
        </w:tc>
      </w:tr>
      <w:tr w:rsidR="00F51289" w:rsidRPr="00F51289" w14:paraId="750B5778" w14:textId="77777777" w:rsidTr="00B60A12">
        <w:trPr>
          <w:trHeight w:val="6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C025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2CC7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7FE5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退学日をもって，当該学期（各学期又は各クォーター）の履修許可科目をすべて取り消す。</w:t>
            </w:r>
          </w:p>
        </w:tc>
      </w:tr>
      <w:tr w:rsidR="00F51289" w:rsidRPr="00F51289" w14:paraId="031E3BBA" w14:textId="77777777" w:rsidTr="00B60A12">
        <w:trPr>
          <w:trHeight w:val="5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8A48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上記以外の行為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D761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訓告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B4E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成績に影響を与えない。</w:t>
            </w:r>
          </w:p>
        </w:tc>
      </w:tr>
      <w:tr w:rsidR="00F51289" w:rsidRPr="00F51289" w14:paraId="17EFCEEC" w14:textId="77777777" w:rsidTr="00B60A12">
        <w:trPr>
          <w:trHeight w:val="4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00A0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BA7E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停学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3F61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有期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2A48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授業科目担当教員の成績報告に基づく。</w:t>
            </w:r>
          </w:p>
        </w:tc>
      </w:tr>
      <w:tr w:rsidR="00F51289" w:rsidRPr="00F51289" w14:paraId="2AA4A6E6" w14:textId="77777777" w:rsidTr="00B60A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124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FEC4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7321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無期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F3B" w14:textId="73090D14" w:rsidR="00B60A12" w:rsidRPr="00F51289" w:rsidRDefault="00DE094C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当該学期（各学期又は各クォーター）の履修許可科目の単位をすべて無効（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「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不可</w:t>
            </w:r>
            <w:r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」の成績評価</w:t>
            </w: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）とし，解除日まで履修登録申請を受け付けない。</w:t>
            </w:r>
          </w:p>
        </w:tc>
      </w:tr>
      <w:tr w:rsidR="00F51289" w:rsidRPr="00F51289" w14:paraId="529407C3" w14:textId="77777777" w:rsidTr="00B60A12">
        <w:trPr>
          <w:trHeight w:val="46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E94" w14:textId="77777777" w:rsidR="00B60A12" w:rsidRPr="00F51289" w:rsidRDefault="00B60A12" w:rsidP="00462066">
            <w:pPr>
              <w:widowControl/>
              <w:jc w:val="lef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B002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1810" w14:textId="77777777" w:rsidR="00B60A12" w:rsidRPr="00F51289" w:rsidRDefault="00B60A12" w:rsidP="00462066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ＭＳ 明朝"/>
                <w:spacing w:val="-20"/>
                <w:kern w:val="0"/>
                <w:sz w:val="20"/>
                <w:szCs w:val="20"/>
              </w:rPr>
            </w:pPr>
            <w:r w:rsidRPr="00F51289">
              <w:rPr>
                <w:rFonts w:ascii="ＭＳ ゴシック" w:eastAsia="ＭＳ ゴシック" w:hAnsi="ＭＳ ゴシック" w:cs="ＭＳ 明朝" w:hint="eastAsia"/>
                <w:spacing w:val="-20"/>
                <w:kern w:val="0"/>
                <w:sz w:val="20"/>
                <w:szCs w:val="20"/>
              </w:rPr>
              <w:t>退学日をもって，当該学期（各学期又は各クォーター）の履修許可科目をすべて取り消す。</w:t>
            </w:r>
          </w:p>
        </w:tc>
      </w:tr>
    </w:tbl>
    <w:p w14:paraId="13FA97B0" w14:textId="77777777" w:rsidR="00B60A12" w:rsidRPr="00F51289" w:rsidRDefault="00B60A12" w:rsidP="00B60A12">
      <w:pPr>
        <w:rPr>
          <w:rFonts w:ascii="ＭＳ 明朝" w:eastAsia="ＭＳ 明朝" w:hAnsi="ＭＳ 明朝"/>
          <w:sz w:val="20"/>
          <w:szCs w:val="20"/>
        </w:rPr>
      </w:pPr>
    </w:p>
    <w:p w14:paraId="0F99F83B" w14:textId="77777777" w:rsidR="00B60A12" w:rsidRPr="00F51289" w:rsidRDefault="00B60A12" w:rsidP="00B60A12"/>
    <w:p w14:paraId="20D4B93D" w14:textId="77777777" w:rsidR="005F754A" w:rsidRPr="00B60A12" w:rsidRDefault="005F754A" w:rsidP="00572B3E">
      <w:pPr>
        <w:rPr>
          <w:rFonts w:ascii="ＭＳ ゴシック" w:eastAsia="ＭＳ ゴシック" w:hAnsi="ＭＳ ゴシック"/>
          <w:sz w:val="20"/>
          <w:szCs w:val="20"/>
        </w:rPr>
      </w:pPr>
    </w:p>
    <w:sectPr w:rsidR="005F754A" w:rsidRPr="00B60A12" w:rsidSect="003F10C4">
      <w:pgSz w:w="11906" w:h="16838"/>
      <w:pgMar w:top="1276" w:right="1416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EF07" w14:textId="77777777" w:rsidR="006B0436" w:rsidRDefault="006B0436" w:rsidP="006B0436">
      <w:r>
        <w:separator/>
      </w:r>
    </w:p>
  </w:endnote>
  <w:endnote w:type="continuationSeparator" w:id="0">
    <w:p w14:paraId="335E50B7" w14:textId="77777777" w:rsidR="006B0436" w:rsidRDefault="006B0436" w:rsidP="006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BE3C" w14:textId="77777777" w:rsidR="006B0436" w:rsidRDefault="006B0436" w:rsidP="006B0436">
      <w:r>
        <w:separator/>
      </w:r>
    </w:p>
  </w:footnote>
  <w:footnote w:type="continuationSeparator" w:id="0">
    <w:p w14:paraId="5C53C1E1" w14:textId="77777777" w:rsidR="006B0436" w:rsidRDefault="006B0436" w:rsidP="006B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15"/>
    <w:rsid w:val="00127304"/>
    <w:rsid w:val="002C1C62"/>
    <w:rsid w:val="002F0E23"/>
    <w:rsid w:val="00310878"/>
    <w:rsid w:val="003A54CB"/>
    <w:rsid w:val="003B2C15"/>
    <w:rsid w:val="003F10C4"/>
    <w:rsid w:val="00572B3E"/>
    <w:rsid w:val="005C522E"/>
    <w:rsid w:val="005F754A"/>
    <w:rsid w:val="006B0436"/>
    <w:rsid w:val="006D46D3"/>
    <w:rsid w:val="006D790D"/>
    <w:rsid w:val="006E7BD1"/>
    <w:rsid w:val="006F3CBB"/>
    <w:rsid w:val="0072177F"/>
    <w:rsid w:val="00740B4A"/>
    <w:rsid w:val="00784350"/>
    <w:rsid w:val="009811A3"/>
    <w:rsid w:val="00AA0305"/>
    <w:rsid w:val="00AE0574"/>
    <w:rsid w:val="00B60A12"/>
    <w:rsid w:val="00BF332A"/>
    <w:rsid w:val="00BF78EF"/>
    <w:rsid w:val="00C107F3"/>
    <w:rsid w:val="00C352BE"/>
    <w:rsid w:val="00C35E68"/>
    <w:rsid w:val="00C466A1"/>
    <w:rsid w:val="00CB5B1F"/>
    <w:rsid w:val="00CD0E7E"/>
    <w:rsid w:val="00D731AB"/>
    <w:rsid w:val="00DE094C"/>
    <w:rsid w:val="00E40F48"/>
    <w:rsid w:val="00E708A7"/>
    <w:rsid w:val="00EC500D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62C9B5"/>
  <w15:chartTrackingRefBased/>
  <w15:docId w15:val="{04848A18-46E6-4769-86EA-5A8B5C4D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4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F754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7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436"/>
  </w:style>
  <w:style w:type="paragraph" w:styleId="a8">
    <w:name w:val="footer"/>
    <w:basedOn w:val="a"/>
    <w:link w:val="a9"/>
    <w:uiPriority w:val="99"/>
    <w:unhideWhenUsed/>
    <w:rsid w:val="006B04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4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2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64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5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2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3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634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078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95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98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1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6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24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4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50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純子</dc:creator>
  <cp:keywords/>
  <dc:description/>
  <cp:lastModifiedBy>前川 雅一</cp:lastModifiedBy>
  <cp:revision>21</cp:revision>
  <cp:lastPrinted>2021-03-17T10:14:00Z</cp:lastPrinted>
  <dcterms:created xsi:type="dcterms:W3CDTF">2020-08-07T09:17:00Z</dcterms:created>
  <dcterms:modified xsi:type="dcterms:W3CDTF">2026-03-04T04:22:00Z</dcterms:modified>
</cp:coreProperties>
</file>